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0BD" w:rsidRPr="00174563" w:rsidRDefault="005C4BA5" w:rsidP="00174563">
      <w:pPr>
        <w:pStyle w:val="a5"/>
        <w:tabs>
          <w:tab w:val="clear" w:pos="1077"/>
        </w:tabs>
        <w:spacing w:afterLines="50" w:after="300" w:line="460" w:lineRule="exact"/>
        <w:ind w:left="-238" w:right="-335" w:firstLine="0"/>
        <w:jc w:val="center"/>
        <w:rPr>
          <w:rFonts w:cs="標楷體"/>
          <w:spacing w:val="-2"/>
          <w:szCs w:val="36"/>
          <w:lang w:val="zh-TW"/>
        </w:rPr>
      </w:pPr>
      <w:r w:rsidRPr="00174563">
        <w:rPr>
          <w:rFonts w:cs="標楷體"/>
          <w:spacing w:val="-2"/>
          <w:szCs w:val="36"/>
          <w:lang w:val="zh-TW"/>
        </w:rPr>
        <w:t>園區事業投資計畫管理辦法</w:t>
      </w:r>
    </w:p>
    <w:p w:rsidR="005C4BA5" w:rsidRPr="005C4BA5" w:rsidRDefault="005C4BA5" w:rsidP="00174563">
      <w:pPr>
        <w:spacing w:line="360" w:lineRule="exact"/>
        <w:jc w:val="right"/>
        <w:rPr>
          <w:rFonts w:eastAsia="標楷體" w:cs="新細明體"/>
          <w:sz w:val="24"/>
          <w:szCs w:val="24"/>
        </w:rPr>
      </w:pPr>
      <w:r w:rsidRPr="005C4BA5">
        <w:rPr>
          <w:rFonts w:eastAsia="標楷體" w:cs="新細明體" w:hint="eastAsia"/>
        </w:rPr>
        <w:t>中華民國</w:t>
      </w:r>
      <w:r w:rsidRPr="005C4BA5">
        <w:rPr>
          <w:rFonts w:eastAsia="標楷體" w:hint="eastAsia"/>
        </w:rPr>
        <w:t>92</w:t>
      </w:r>
      <w:r w:rsidRPr="005C4BA5">
        <w:rPr>
          <w:rFonts w:eastAsia="標楷體" w:cs="新細明體" w:hint="eastAsia"/>
        </w:rPr>
        <w:t>年</w:t>
      </w:r>
      <w:r w:rsidRPr="005C4BA5">
        <w:rPr>
          <w:rFonts w:eastAsia="標楷體" w:hint="eastAsia"/>
        </w:rPr>
        <w:t>6</w:t>
      </w:r>
      <w:r w:rsidRPr="005C4BA5">
        <w:rPr>
          <w:rFonts w:eastAsia="標楷體" w:cs="新細明體" w:hint="eastAsia"/>
        </w:rPr>
        <w:t>月</w:t>
      </w:r>
      <w:r w:rsidRPr="005C4BA5">
        <w:rPr>
          <w:rFonts w:eastAsia="標楷體" w:hint="eastAsia"/>
        </w:rPr>
        <w:t>9</w:t>
      </w:r>
      <w:r w:rsidRPr="005C4BA5">
        <w:rPr>
          <w:rFonts w:eastAsia="標楷體" w:cs="新細明體" w:hint="eastAsia"/>
        </w:rPr>
        <w:t>日行政院國家科學委員會台會</w:t>
      </w:r>
      <w:proofErr w:type="gramStart"/>
      <w:r w:rsidRPr="005C4BA5">
        <w:rPr>
          <w:rFonts w:eastAsia="標楷體" w:cs="新細明體" w:hint="eastAsia"/>
        </w:rPr>
        <w:t>規</w:t>
      </w:r>
      <w:proofErr w:type="gramEnd"/>
      <w:r w:rsidRPr="005C4BA5">
        <w:rPr>
          <w:rFonts w:eastAsia="標楷體" w:cs="新細明體" w:hint="eastAsia"/>
        </w:rPr>
        <w:t>字第</w:t>
      </w:r>
      <w:r w:rsidRPr="005C4BA5">
        <w:rPr>
          <w:rFonts w:eastAsia="標楷體" w:hint="eastAsia"/>
        </w:rPr>
        <w:t>0920028130-3</w:t>
      </w:r>
      <w:r w:rsidRPr="005C4BA5">
        <w:rPr>
          <w:rFonts w:eastAsia="標楷體" w:cs="新細明體" w:hint="eastAsia"/>
        </w:rPr>
        <w:t>號令發布</w:t>
      </w:r>
    </w:p>
    <w:p w:rsidR="005C4BA5" w:rsidRPr="005C4BA5" w:rsidRDefault="005C4BA5" w:rsidP="00174563">
      <w:pPr>
        <w:spacing w:line="360" w:lineRule="exact"/>
        <w:jc w:val="right"/>
        <w:rPr>
          <w:rFonts w:eastAsia="標楷體" w:cs="新細明體" w:hint="eastAsia"/>
          <w:sz w:val="24"/>
          <w:szCs w:val="24"/>
        </w:rPr>
      </w:pPr>
      <w:r w:rsidRPr="005C4BA5">
        <w:rPr>
          <w:rFonts w:eastAsia="標楷體" w:cs="新細明體" w:hint="eastAsia"/>
          <w:color w:val="000000"/>
        </w:rPr>
        <w:t>中華民國</w:t>
      </w:r>
      <w:r w:rsidRPr="005C4BA5">
        <w:rPr>
          <w:rFonts w:eastAsia="標楷體" w:hint="eastAsia"/>
          <w:color w:val="000000"/>
        </w:rPr>
        <w:t>95</w:t>
      </w:r>
      <w:r w:rsidRPr="005C4BA5">
        <w:rPr>
          <w:rFonts w:eastAsia="標楷體" w:cs="新細明體" w:hint="eastAsia"/>
          <w:color w:val="000000"/>
        </w:rPr>
        <w:t>年</w:t>
      </w:r>
      <w:r w:rsidRPr="005C4BA5">
        <w:rPr>
          <w:rFonts w:eastAsia="標楷體" w:hint="eastAsia"/>
          <w:color w:val="000000"/>
        </w:rPr>
        <w:t>2</w:t>
      </w:r>
      <w:r w:rsidRPr="005C4BA5">
        <w:rPr>
          <w:rFonts w:eastAsia="標楷體" w:cs="新細明體" w:hint="eastAsia"/>
          <w:color w:val="000000"/>
        </w:rPr>
        <w:t>月</w:t>
      </w:r>
      <w:r w:rsidRPr="005C4BA5">
        <w:rPr>
          <w:rFonts w:eastAsia="標楷體" w:hint="eastAsia"/>
          <w:color w:val="000000"/>
        </w:rPr>
        <w:t>9</w:t>
      </w:r>
      <w:r w:rsidRPr="005C4BA5">
        <w:rPr>
          <w:rFonts w:eastAsia="標楷體" w:cs="新細明體" w:hint="eastAsia"/>
          <w:color w:val="000000"/>
        </w:rPr>
        <w:t>日</w:t>
      </w:r>
      <w:r w:rsidRPr="005C4BA5">
        <w:rPr>
          <w:rFonts w:eastAsia="標楷體" w:cs="新細明體" w:hint="eastAsia"/>
        </w:rPr>
        <w:t>行政院國家科學委員會</w:t>
      </w:r>
      <w:proofErr w:type="gramStart"/>
      <w:r w:rsidRPr="005C4BA5">
        <w:rPr>
          <w:rFonts w:eastAsia="標楷體" w:cs="新細明體" w:hint="eastAsia"/>
          <w:color w:val="000000"/>
        </w:rPr>
        <w:t>臺</w:t>
      </w:r>
      <w:proofErr w:type="gramEnd"/>
      <w:r w:rsidRPr="005C4BA5">
        <w:rPr>
          <w:rFonts w:eastAsia="標楷體" w:cs="新細明體" w:hint="eastAsia"/>
          <w:color w:val="000000"/>
        </w:rPr>
        <w:t>會</w:t>
      </w:r>
      <w:proofErr w:type="gramStart"/>
      <w:r w:rsidRPr="005C4BA5">
        <w:rPr>
          <w:rFonts w:eastAsia="標楷體" w:cs="新細明體" w:hint="eastAsia"/>
          <w:color w:val="000000"/>
        </w:rPr>
        <w:t>規</w:t>
      </w:r>
      <w:proofErr w:type="gramEnd"/>
      <w:r w:rsidRPr="005C4BA5">
        <w:rPr>
          <w:rFonts w:eastAsia="標楷體" w:cs="新細明體" w:hint="eastAsia"/>
          <w:color w:val="000000"/>
        </w:rPr>
        <w:t>字第</w:t>
      </w:r>
      <w:r w:rsidRPr="005C4BA5">
        <w:rPr>
          <w:rFonts w:eastAsia="標楷體" w:hint="eastAsia"/>
          <w:color w:val="000000"/>
        </w:rPr>
        <w:t>0950005904-1</w:t>
      </w:r>
      <w:r w:rsidRPr="005C4BA5">
        <w:rPr>
          <w:rFonts w:eastAsia="標楷體" w:cs="新細明體" w:hint="eastAsia"/>
          <w:color w:val="000000"/>
        </w:rPr>
        <w:t>號令修正</w:t>
      </w:r>
    </w:p>
    <w:p w:rsidR="005C4BA5" w:rsidRPr="005C4BA5" w:rsidRDefault="005C4BA5" w:rsidP="00174563">
      <w:pPr>
        <w:spacing w:line="360" w:lineRule="exact"/>
        <w:jc w:val="right"/>
        <w:rPr>
          <w:rFonts w:eastAsia="標楷體" w:cs="新細明體" w:hint="eastAsia"/>
          <w:sz w:val="24"/>
          <w:szCs w:val="24"/>
        </w:rPr>
      </w:pPr>
      <w:r w:rsidRPr="005C4BA5">
        <w:rPr>
          <w:rFonts w:eastAsia="標楷體" w:cs="新細明體" w:hint="eastAsia"/>
          <w:color w:val="000000"/>
        </w:rPr>
        <w:t>中華民國</w:t>
      </w:r>
      <w:r w:rsidRPr="005C4BA5">
        <w:rPr>
          <w:rFonts w:eastAsia="標楷體" w:hint="eastAsia"/>
          <w:color w:val="000000"/>
        </w:rPr>
        <w:t>98</w:t>
      </w:r>
      <w:r w:rsidRPr="005C4BA5">
        <w:rPr>
          <w:rFonts w:eastAsia="標楷體" w:cs="新細明體" w:hint="eastAsia"/>
          <w:color w:val="000000"/>
        </w:rPr>
        <w:t>年</w:t>
      </w:r>
      <w:r w:rsidRPr="005C4BA5">
        <w:rPr>
          <w:rFonts w:eastAsia="標楷體" w:hint="eastAsia"/>
          <w:color w:val="000000"/>
        </w:rPr>
        <w:t>4</w:t>
      </w:r>
      <w:r w:rsidRPr="005C4BA5">
        <w:rPr>
          <w:rFonts w:eastAsia="標楷體" w:cs="新細明體" w:hint="eastAsia"/>
          <w:color w:val="000000"/>
        </w:rPr>
        <w:t>月</w:t>
      </w:r>
      <w:r w:rsidRPr="005C4BA5">
        <w:rPr>
          <w:rFonts w:eastAsia="標楷體" w:hint="eastAsia"/>
          <w:color w:val="000000"/>
        </w:rPr>
        <w:t>10</w:t>
      </w:r>
      <w:r w:rsidRPr="005C4BA5">
        <w:rPr>
          <w:rFonts w:eastAsia="標楷體" w:cs="新細明體" w:hint="eastAsia"/>
          <w:color w:val="000000"/>
        </w:rPr>
        <w:t>日行政國家科學委員會</w:t>
      </w:r>
      <w:proofErr w:type="gramStart"/>
      <w:r w:rsidRPr="005C4BA5">
        <w:rPr>
          <w:rFonts w:eastAsia="標楷體" w:cs="新細明體" w:hint="eastAsia"/>
          <w:color w:val="333333"/>
        </w:rPr>
        <w:t>臺會協</w:t>
      </w:r>
      <w:proofErr w:type="gramEnd"/>
      <w:r w:rsidRPr="005C4BA5">
        <w:rPr>
          <w:rFonts w:eastAsia="標楷體" w:cs="新細明體" w:hint="eastAsia"/>
          <w:color w:val="333333"/>
        </w:rPr>
        <w:t>字第</w:t>
      </w:r>
      <w:r w:rsidRPr="005C4BA5">
        <w:rPr>
          <w:rFonts w:eastAsia="標楷體" w:hint="eastAsia"/>
          <w:color w:val="333333"/>
        </w:rPr>
        <w:t>0980025537A</w:t>
      </w:r>
      <w:r w:rsidRPr="005C4BA5">
        <w:rPr>
          <w:rFonts w:eastAsia="標楷體" w:cs="新細明體" w:hint="eastAsia"/>
          <w:color w:val="333333"/>
        </w:rPr>
        <w:t>號令</w:t>
      </w:r>
      <w:r w:rsidRPr="005C4BA5">
        <w:rPr>
          <w:rFonts w:eastAsia="標楷體" w:cs="新細明體" w:hint="eastAsia"/>
          <w:color w:val="000000"/>
        </w:rPr>
        <w:t>修正</w:t>
      </w:r>
    </w:p>
    <w:p w:rsidR="005C4BA5" w:rsidRPr="00174563" w:rsidRDefault="005C4BA5" w:rsidP="00174563">
      <w:pPr>
        <w:spacing w:line="360" w:lineRule="exact"/>
        <w:jc w:val="right"/>
        <w:rPr>
          <w:rFonts w:eastAsia="標楷體" w:cs="新細明體" w:hint="eastAsia"/>
          <w:color w:val="000000"/>
        </w:rPr>
      </w:pPr>
      <w:r w:rsidRPr="005C4BA5">
        <w:rPr>
          <w:rFonts w:eastAsia="標楷體" w:cs="新細明體" w:hint="eastAsia"/>
          <w:color w:val="000000"/>
        </w:rPr>
        <w:t>中華民國</w:t>
      </w:r>
      <w:r w:rsidRPr="005C4BA5">
        <w:rPr>
          <w:rFonts w:eastAsia="標楷體" w:hint="eastAsia"/>
          <w:color w:val="000000"/>
        </w:rPr>
        <w:t>104</w:t>
      </w:r>
      <w:r w:rsidRPr="005C4BA5">
        <w:rPr>
          <w:rFonts w:eastAsia="標楷體" w:cs="新細明體" w:hint="eastAsia"/>
          <w:color w:val="000000"/>
        </w:rPr>
        <w:t>年</w:t>
      </w:r>
      <w:r w:rsidRPr="005C4BA5">
        <w:rPr>
          <w:rFonts w:eastAsia="標楷體" w:hint="eastAsia"/>
          <w:color w:val="000000"/>
        </w:rPr>
        <w:t>12</w:t>
      </w:r>
      <w:r w:rsidRPr="005C4BA5">
        <w:rPr>
          <w:rFonts w:eastAsia="標楷體" w:cs="新細明體" w:hint="eastAsia"/>
          <w:color w:val="000000"/>
        </w:rPr>
        <w:t>月</w:t>
      </w:r>
      <w:r w:rsidRPr="005C4BA5">
        <w:rPr>
          <w:rFonts w:eastAsia="標楷體" w:hint="eastAsia"/>
          <w:color w:val="000000"/>
        </w:rPr>
        <w:t>1</w:t>
      </w:r>
      <w:r w:rsidRPr="005C4BA5">
        <w:rPr>
          <w:rFonts w:eastAsia="標楷體" w:cs="新細明體" w:hint="eastAsia"/>
          <w:color w:val="000000"/>
        </w:rPr>
        <w:t>日科技</w:t>
      </w:r>
      <w:proofErr w:type="gramStart"/>
      <w:r w:rsidRPr="005C4BA5">
        <w:rPr>
          <w:rFonts w:eastAsia="標楷體" w:cs="新細明體" w:hint="eastAsia"/>
          <w:color w:val="000000"/>
        </w:rPr>
        <w:t>部科部產字</w:t>
      </w:r>
      <w:proofErr w:type="gramEnd"/>
      <w:r w:rsidRPr="005C4BA5">
        <w:rPr>
          <w:rFonts w:eastAsia="標楷體" w:cs="新細明體" w:hint="eastAsia"/>
          <w:color w:val="000000"/>
        </w:rPr>
        <w:t>第</w:t>
      </w:r>
      <w:r w:rsidRPr="005C4BA5">
        <w:rPr>
          <w:rFonts w:eastAsia="標楷體" w:hint="eastAsia"/>
          <w:color w:val="000000"/>
        </w:rPr>
        <w:t>1040084664</w:t>
      </w:r>
      <w:r w:rsidRPr="005C4BA5">
        <w:rPr>
          <w:rFonts w:eastAsia="標楷體" w:cs="新細明體" w:hint="eastAsia"/>
          <w:color w:val="000000"/>
        </w:rPr>
        <w:t>號令修正</w:t>
      </w:r>
    </w:p>
    <w:p w:rsidR="005C4BA5" w:rsidRPr="005C4BA5" w:rsidRDefault="00174563" w:rsidP="00174563">
      <w:pPr>
        <w:spacing w:afterLines="50" w:after="300" w:line="360" w:lineRule="exact"/>
        <w:jc w:val="right"/>
        <w:rPr>
          <w:rFonts w:eastAsia="標楷體" w:cs="新細明體" w:hint="eastAsia"/>
        </w:rPr>
      </w:pPr>
      <w:r w:rsidRPr="00174563">
        <w:rPr>
          <w:rFonts w:eastAsia="標楷體" w:cs="新細明體" w:hint="eastAsia"/>
        </w:rPr>
        <w:t>中華民國</w:t>
      </w:r>
      <w:r w:rsidRPr="00174563">
        <w:rPr>
          <w:rFonts w:eastAsia="標楷體" w:cs="新細明體" w:hint="eastAsia"/>
        </w:rPr>
        <w:t>107</w:t>
      </w:r>
      <w:r w:rsidRPr="00174563">
        <w:rPr>
          <w:rFonts w:eastAsia="標楷體" w:cs="新細明體" w:hint="eastAsia"/>
        </w:rPr>
        <w:t>年</w:t>
      </w:r>
      <w:r w:rsidRPr="00174563">
        <w:rPr>
          <w:rFonts w:eastAsia="標楷體" w:cs="新細明體" w:hint="eastAsia"/>
        </w:rPr>
        <w:t>12</w:t>
      </w:r>
      <w:r w:rsidRPr="00174563">
        <w:rPr>
          <w:rFonts w:eastAsia="標楷體" w:cs="新細明體" w:hint="eastAsia"/>
        </w:rPr>
        <w:t>月</w:t>
      </w:r>
      <w:r w:rsidRPr="00174563">
        <w:rPr>
          <w:rFonts w:eastAsia="標楷體" w:cs="新細明體" w:hint="eastAsia"/>
        </w:rPr>
        <w:t>6</w:t>
      </w:r>
      <w:r w:rsidRPr="00174563">
        <w:rPr>
          <w:rFonts w:eastAsia="標楷體" w:cs="新細明體" w:hint="eastAsia"/>
        </w:rPr>
        <w:t>日科技部</w:t>
      </w:r>
      <w:r w:rsidRPr="00174563">
        <w:rPr>
          <w:rFonts w:eastAsia="標楷體" w:cs="新細明體"/>
        </w:rPr>
        <w:t>部授竹投字第</w:t>
      </w:r>
      <w:r w:rsidRPr="00174563">
        <w:rPr>
          <w:rFonts w:eastAsia="標楷體" w:cs="新細明體"/>
        </w:rPr>
        <w:t>1070035760A</w:t>
      </w:r>
      <w:r w:rsidRPr="00174563">
        <w:rPr>
          <w:rFonts w:eastAsia="標楷體" w:cs="新細明體"/>
        </w:rPr>
        <w:t>號</w:t>
      </w:r>
      <w:r>
        <w:rPr>
          <w:rFonts w:eastAsia="標楷體" w:cs="新細明體" w:hint="eastAsia"/>
        </w:rPr>
        <w:t>令修正</w:t>
      </w:r>
      <w:bookmarkStart w:id="0" w:name="_GoBack"/>
      <w:bookmarkEnd w:id="0"/>
    </w:p>
    <w:tbl>
      <w:tblPr>
        <w:tblW w:w="9360" w:type="dxa"/>
        <w:tblInd w:w="-132" w:type="dxa"/>
        <w:tblLook w:val="0000" w:firstRow="0" w:lastRow="0" w:firstColumn="0" w:lastColumn="0" w:noHBand="0" w:noVBand="0"/>
      </w:tblPr>
      <w:tblGrid>
        <w:gridCol w:w="1658"/>
        <w:gridCol w:w="7702"/>
      </w:tblGrid>
      <w:tr w:rsidR="005F70BD" w:rsidRPr="00174563" w:rsidTr="00174563">
        <w:tc>
          <w:tcPr>
            <w:tcW w:w="1658" w:type="dxa"/>
            <w:shd w:val="clear" w:color="auto" w:fill="auto"/>
          </w:tcPr>
          <w:p w:rsidR="005F70BD" w:rsidRPr="00174563" w:rsidRDefault="00C73BC9" w:rsidP="00174563">
            <w:pPr>
              <w:pStyle w:val="a5"/>
              <w:tabs>
                <w:tab w:val="clear" w:pos="1077"/>
              </w:tabs>
              <w:spacing w:line="460" w:lineRule="exact"/>
              <w:ind w:left="140" w:hangingChars="50" w:hanging="140"/>
              <w:jc w:val="left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t>第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一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條</w:t>
            </w:r>
          </w:p>
        </w:tc>
        <w:tc>
          <w:tcPr>
            <w:tcW w:w="7702" w:type="dxa"/>
            <w:shd w:val="clear" w:color="auto" w:fill="auto"/>
            <w:vAlign w:val="center"/>
          </w:tcPr>
          <w:p w:rsidR="005F70BD" w:rsidRPr="00174563" w:rsidRDefault="00C73BC9" w:rsidP="00174563">
            <w:pPr>
              <w:pStyle w:val="a4"/>
              <w:spacing w:line="460" w:lineRule="exact"/>
              <w:ind w:firstLine="640"/>
              <w:jc w:val="both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t>本辦法依科學園區設置管理條例</w:t>
            </w:r>
            <w:r w:rsidRPr="00174563">
              <w:rPr>
                <w:sz w:val="28"/>
                <w:szCs w:val="28"/>
              </w:rPr>
              <w:t>(</w:t>
            </w:r>
            <w:r w:rsidRPr="00174563">
              <w:rPr>
                <w:sz w:val="28"/>
                <w:szCs w:val="28"/>
              </w:rPr>
              <w:t>以下簡稱本條例</w:t>
            </w:r>
            <w:r w:rsidRPr="00174563">
              <w:rPr>
                <w:sz w:val="28"/>
                <w:szCs w:val="28"/>
              </w:rPr>
              <w:t>)</w:t>
            </w:r>
            <w:r w:rsidRPr="00174563">
              <w:rPr>
                <w:sz w:val="28"/>
                <w:szCs w:val="28"/>
              </w:rPr>
              <w:t>第十一條第四項規定訂定之。</w:t>
            </w:r>
          </w:p>
        </w:tc>
      </w:tr>
      <w:tr w:rsidR="005F70BD" w:rsidRPr="00174563" w:rsidTr="00174563">
        <w:tc>
          <w:tcPr>
            <w:tcW w:w="1658" w:type="dxa"/>
            <w:shd w:val="clear" w:color="auto" w:fill="auto"/>
          </w:tcPr>
          <w:p w:rsidR="005F70BD" w:rsidRPr="00174563" w:rsidRDefault="00C73BC9" w:rsidP="00174563">
            <w:pPr>
              <w:pStyle w:val="1"/>
              <w:spacing w:line="460" w:lineRule="exact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t>第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二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條</w:t>
            </w:r>
          </w:p>
        </w:tc>
        <w:tc>
          <w:tcPr>
            <w:tcW w:w="7702" w:type="dxa"/>
            <w:shd w:val="clear" w:color="auto" w:fill="auto"/>
          </w:tcPr>
          <w:p w:rsidR="005F70BD" w:rsidRPr="00174563" w:rsidRDefault="00D173AA" w:rsidP="00174563">
            <w:pPr>
              <w:pStyle w:val="a4"/>
              <w:spacing w:line="460" w:lineRule="exact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　</w:t>
            </w:r>
            <w:r w:rsidR="00C73BC9" w:rsidRPr="00174563">
              <w:rPr>
                <w:sz w:val="28"/>
                <w:szCs w:val="28"/>
              </w:rPr>
              <w:t>經核准實施投資計畫之園區事業，應於核准之日起二個月內，依核准之公司資本額或分公司營運資金、有限合夥出資額總額千分之三計算，以現金或政府債券繳納投資保證金；於核准之日起六個月內，遷入科學園區（以下簡稱園區）辦妥公司、分公司或有限合夥登記。</w:t>
            </w:r>
          </w:p>
          <w:p w:rsidR="005F70BD" w:rsidRPr="00174563" w:rsidRDefault="00D173AA" w:rsidP="00174563">
            <w:pPr>
              <w:pStyle w:val="a4"/>
              <w:spacing w:line="460" w:lineRule="exact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　</w:t>
            </w:r>
            <w:r w:rsidR="00C73BC9" w:rsidRPr="00174563">
              <w:rPr>
                <w:sz w:val="28"/>
                <w:szCs w:val="28"/>
              </w:rPr>
              <w:t>前項期限屆滿仍未完納投資保證金或未遷入園區辦妥公司、分公司或有限合夥登記者，管理局得廢止其投資核准，未承租土地或廠房者，退還原繳納之投資保證金。但有正當理由者，得申請延展。</w:t>
            </w:r>
          </w:p>
          <w:p w:rsidR="005F70BD" w:rsidRPr="00174563" w:rsidRDefault="00D173AA" w:rsidP="00174563">
            <w:pPr>
              <w:pStyle w:val="a4"/>
              <w:spacing w:line="460" w:lineRule="exact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　</w:t>
            </w:r>
            <w:r w:rsidR="00C73BC9" w:rsidRPr="00174563">
              <w:rPr>
                <w:sz w:val="28"/>
                <w:szCs w:val="28"/>
              </w:rPr>
              <w:t>園區事業於公司、分公司或有限合夥登記未滿一年，因業務需要申請增資案件者，仍應依核准增加之資本額、營運資金或出資額金額千分之三，繳納投資保證金。但申請增資時，已經評定完成投資計畫者，不在此限。</w:t>
            </w:r>
          </w:p>
        </w:tc>
      </w:tr>
      <w:tr w:rsidR="005F70BD" w:rsidRPr="00174563" w:rsidTr="00174563">
        <w:tc>
          <w:tcPr>
            <w:tcW w:w="1658" w:type="dxa"/>
            <w:shd w:val="clear" w:color="auto" w:fill="auto"/>
          </w:tcPr>
          <w:p w:rsidR="005F70BD" w:rsidRPr="00174563" w:rsidRDefault="00C73BC9" w:rsidP="00174563">
            <w:pPr>
              <w:pStyle w:val="a5"/>
              <w:tabs>
                <w:tab w:val="clear" w:pos="1077"/>
              </w:tabs>
              <w:spacing w:line="460" w:lineRule="exact"/>
              <w:ind w:left="0" w:firstLine="0"/>
              <w:jc w:val="left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t>第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三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條</w:t>
            </w:r>
          </w:p>
        </w:tc>
        <w:tc>
          <w:tcPr>
            <w:tcW w:w="7702" w:type="dxa"/>
            <w:shd w:val="clear" w:color="auto" w:fill="auto"/>
          </w:tcPr>
          <w:p w:rsidR="005F70BD" w:rsidRPr="00174563" w:rsidRDefault="00D173AA" w:rsidP="00174563">
            <w:pPr>
              <w:pStyle w:val="a4"/>
              <w:spacing w:line="460" w:lineRule="exact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　</w:t>
            </w:r>
            <w:r w:rsidR="00C73BC9" w:rsidRPr="00174563">
              <w:rPr>
                <w:sz w:val="28"/>
                <w:szCs w:val="28"/>
              </w:rPr>
              <w:t>園區事業完成投資計畫者，得向管理局申請投資計畫完成評定，並退還投資保證金。</w:t>
            </w:r>
          </w:p>
          <w:p w:rsidR="005F70BD" w:rsidRPr="00174563" w:rsidRDefault="00D173AA" w:rsidP="00174563">
            <w:pPr>
              <w:pStyle w:val="a4"/>
              <w:spacing w:line="460" w:lineRule="exact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　</w:t>
            </w:r>
            <w:r w:rsidR="00C73BC9" w:rsidRPr="00174563">
              <w:rPr>
                <w:sz w:val="28"/>
                <w:szCs w:val="28"/>
              </w:rPr>
              <w:t>管理局受理前項申請後，應組成評估小組，赴現場實地評估下列事項：</w:t>
            </w:r>
          </w:p>
          <w:p w:rsidR="005F70BD" w:rsidRPr="00174563" w:rsidRDefault="00C73BC9" w:rsidP="00174563">
            <w:pPr>
              <w:pStyle w:val="a4"/>
              <w:spacing w:line="460" w:lineRule="exact"/>
              <w:ind w:leftChars="320" w:left="1200" w:hangingChars="200" w:hanging="560"/>
              <w:jc w:val="both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t>一、資金實收情形：應投入足以完成計畫之資本額、營運資金或出資額，並考量其營業額、損益與負債情形及營運狀況。</w:t>
            </w:r>
          </w:p>
          <w:p w:rsidR="005F70BD" w:rsidRPr="00174563" w:rsidRDefault="00C73BC9" w:rsidP="00174563">
            <w:pPr>
              <w:pStyle w:val="a4"/>
              <w:spacing w:line="460" w:lineRule="exact"/>
              <w:ind w:leftChars="320" w:left="1200" w:hangingChars="200" w:hanging="560"/>
              <w:jc w:val="both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t>二、產品或服務：應符合原核准之範圍；原計畫之主要產品或服務應已開發完成並銷售。</w:t>
            </w:r>
          </w:p>
          <w:p w:rsidR="005F70BD" w:rsidRPr="00174563" w:rsidRDefault="00C73BC9" w:rsidP="00174563">
            <w:pPr>
              <w:pStyle w:val="a4"/>
              <w:spacing w:line="460" w:lineRule="exact"/>
              <w:ind w:leftChars="320" w:left="1200" w:hangingChars="200" w:hanging="560"/>
              <w:jc w:val="both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lastRenderedPageBreak/>
              <w:t>三、科技人力：應符合原投資計畫之科技人力之比例。</w:t>
            </w:r>
          </w:p>
          <w:p w:rsidR="005F70BD" w:rsidRPr="00174563" w:rsidRDefault="00C73BC9" w:rsidP="00174563">
            <w:pPr>
              <w:pStyle w:val="a4"/>
              <w:spacing w:line="460" w:lineRule="exact"/>
              <w:ind w:leftChars="320" w:left="1200" w:hangingChars="200" w:hanging="560"/>
              <w:jc w:val="both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t>四、研究發展：應有具體之研究發展計畫並已實際執行。</w:t>
            </w:r>
          </w:p>
          <w:p w:rsidR="005F70BD" w:rsidRPr="00174563" w:rsidRDefault="00C73BC9" w:rsidP="00174563">
            <w:pPr>
              <w:pStyle w:val="a4"/>
              <w:spacing w:line="460" w:lineRule="exact"/>
              <w:ind w:leftChars="320" w:left="1200" w:hangingChars="200" w:hanging="560"/>
              <w:jc w:val="both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t>五、安全衛生及勞動條件：應符合安全衛生及勞動基準等相關法令規定。</w:t>
            </w:r>
          </w:p>
          <w:p w:rsidR="005F70BD" w:rsidRPr="00174563" w:rsidRDefault="00C73BC9" w:rsidP="00174563">
            <w:pPr>
              <w:pStyle w:val="a4"/>
              <w:spacing w:line="460" w:lineRule="exact"/>
              <w:ind w:leftChars="320" w:left="1200" w:hangingChars="200" w:hanging="560"/>
              <w:jc w:val="both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t>六、環境保護：產生廢水、廢氣、廢棄物、噪音振動、使用毒性化學物質及用水回收率等，應符合有關法令及環境影響評估之規定。</w:t>
            </w:r>
          </w:p>
          <w:p w:rsidR="005F70BD" w:rsidRPr="00174563" w:rsidRDefault="00C73BC9" w:rsidP="00174563">
            <w:pPr>
              <w:pStyle w:val="a4"/>
              <w:spacing w:line="460" w:lineRule="exact"/>
              <w:ind w:firstLine="640"/>
              <w:jc w:val="both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t>七、其他依該園區事業特性應評估之事項。</w:t>
            </w:r>
          </w:p>
          <w:p w:rsidR="005F70BD" w:rsidRPr="00174563" w:rsidRDefault="00D173AA" w:rsidP="00174563">
            <w:pPr>
              <w:pStyle w:val="a4"/>
              <w:spacing w:line="460" w:lineRule="exact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　</w:t>
            </w:r>
            <w:r w:rsidR="00C73BC9" w:rsidRPr="00174563">
              <w:rPr>
                <w:sz w:val="28"/>
                <w:szCs w:val="28"/>
              </w:rPr>
              <w:t>前項第二款產品或服務之評估，如因產業特性已於投資計畫核准時另有規定者，從其規定。</w:t>
            </w:r>
          </w:p>
        </w:tc>
      </w:tr>
      <w:tr w:rsidR="005F70BD" w:rsidRPr="00174563" w:rsidTr="00174563">
        <w:tc>
          <w:tcPr>
            <w:tcW w:w="1658" w:type="dxa"/>
            <w:shd w:val="clear" w:color="auto" w:fill="auto"/>
          </w:tcPr>
          <w:p w:rsidR="005F70BD" w:rsidRPr="00174563" w:rsidRDefault="00C73BC9" w:rsidP="00174563">
            <w:pPr>
              <w:pStyle w:val="1"/>
              <w:spacing w:line="460" w:lineRule="exact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lastRenderedPageBreak/>
              <w:t>第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四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條</w:t>
            </w:r>
          </w:p>
        </w:tc>
        <w:tc>
          <w:tcPr>
            <w:tcW w:w="7702" w:type="dxa"/>
            <w:shd w:val="clear" w:color="auto" w:fill="auto"/>
          </w:tcPr>
          <w:p w:rsidR="005F70BD" w:rsidRPr="00174563" w:rsidRDefault="009C3AB0" w:rsidP="00174563">
            <w:pPr>
              <w:pStyle w:val="a4"/>
              <w:spacing w:line="460" w:lineRule="exact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　</w:t>
            </w:r>
            <w:r w:rsidR="00C73BC9" w:rsidRPr="00174563">
              <w:rPr>
                <w:sz w:val="28"/>
                <w:szCs w:val="28"/>
              </w:rPr>
              <w:t>園區事業投資計畫完成期限，自遷入園區辦妥公司、分公司或有限合夥登記之次日起算，以三年為限，期滿前得申請延期，最長不得超過六年。但有正當理由屆期未能完成者，管理局應限期通知改善，經管理局專案審查核准後，得再延長三年，總完成期限不得超過九年。</w:t>
            </w:r>
          </w:p>
        </w:tc>
      </w:tr>
      <w:tr w:rsidR="005F70BD" w:rsidRPr="00174563" w:rsidTr="00174563">
        <w:trPr>
          <w:trHeight w:val="1808"/>
        </w:trPr>
        <w:tc>
          <w:tcPr>
            <w:tcW w:w="1658" w:type="dxa"/>
            <w:shd w:val="clear" w:color="auto" w:fill="auto"/>
          </w:tcPr>
          <w:p w:rsidR="005F70BD" w:rsidRPr="00174563" w:rsidRDefault="00C73BC9" w:rsidP="00174563">
            <w:pPr>
              <w:pStyle w:val="1"/>
              <w:spacing w:line="460" w:lineRule="exact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t>第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五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條</w:t>
            </w:r>
          </w:p>
        </w:tc>
        <w:tc>
          <w:tcPr>
            <w:tcW w:w="7702" w:type="dxa"/>
            <w:shd w:val="clear" w:color="auto" w:fill="auto"/>
          </w:tcPr>
          <w:p w:rsidR="005F70BD" w:rsidRPr="00174563" w:rsidRDefault="009C3AB0" w:rsidP="00174563">
            <w:pPr>
              <w:pStyle w:val="a4"/>
              <w:spacing w:line="460" w:lineRule="exact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　</w:t>
            </w:r>
            <w:r w:rsidR="00C73BC9" w:rsidRPr="00174563">
              <w:rPr>
                <w:sz w:val="28"/>
                <w:szCs w:val="28"/>
              </w:rPr>
              <w:t>園區事業於投資計畫實施後，應依該計畫經營，延期或變更計畫，應經管理局核准。</w:t>
            </w:r>
          </w:p>
          <w:p w:rsidR="005F70BD" w:rsidRPr="00174563" w:rsidRDefault="009C3AB0" w:rsidP="00174563">
            <w:pPr>
              <w:pStyle w:val="a4"/>
              <w:spacing w:line="460" w:lineRule="exact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　</w:t>
            </w:r>
            <w:r w:rsidR="00C73BC9" w:rsidRPr="00174563">
              <w:rPr>
                <w:sz w:val="28"/>
                <w:szCs w:val="28"/>
              </w:rPr>
              <w:t>管理局得派員至園區事業查驗，如有未依前項計畫經營者，管理局應即通知限期改善。</w:t>
            </w:r>
          </w:p>
          <w:p w:rsidR="005F70BD" w:rsidRPr="00174563" w:rsidRDefault="009C3AB0" w:rsidP="00174563">
            <w:pPr>
              <w:pStyle w:val="a4"/>
              <w:spacing w:line="460" w:lineRule="exact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　</w:t>
            </w:r>
            <w:r w:rsidR="00C73BC9" w:rsidRPr="00174563">
              <w:rPr>
                <w:sz w:val="28"/>
                <w:szCs w:val="28"/>
              </w:rPr>
              <w:t>園區事業應於接獲通知改善之次日起二個月內，向管理局提出改善計畫。管理局得聘請技術、財務、市場行銷等相關專家審查改善計畫。</w:t>
            </w:r>
          </w:p>
          <w:p w:rsidR="005F70BD" w:rsidRPr="00174563" w:rsidRDefault="009C3AB0" w:rsidP="00174563">
            <w:pPr>
              <w:pStyle w:val="a4"/>
              <w:spacing w:line="460" w:lineRule="exact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　</w:t>
            </w:r>
            <w:r w:rsidR="00C73BC9" w:rsidRPr="00174563">
              <w:rPr>
                <w:sz w:val="28"/>
                <w:szCs w:val="28"/>
              </w:rPr>
              <w:t>前項審查結果經認定改善計畫不可行者，管理局得訂一個月期限通知其修正，如修正計畫再審查結果仍不可行，或園區事業未依期限提出改善計畫或修正計畫，或未確實執行者，管理局經提報園區審議會審議通過後，得廢止其投資核准。</w:t>
            </w:r>
          </w:p>
        </w:tc>
      </w:tr>
      <w:tr w:rsidR="005F70BD" w:rsidRPr="00174563" w:rsidTr="00174563">
        <w:tc>
          <w:tcPr>
            <w:tcW w:w="1658" w:type="dxa"/>
            <w:shd w:val="clear" w:color="auto" w:fill="auto"/>
          </w:tcPr>
          <w:p w:rsidR="005F70BD" w:rsidRPr="00174563" w:rsidRDefault="00C73BC9" w:rsidP="00174563">
            <w:pPr>
              <w:pStyle w:val="1"/>
              <w:spacing w:line="460" w:lineRule="exact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t>第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六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條</w:t>
            </w:r>
          </w:p>
        </w:tc>
        <w:tc>
          <w:tcPr>
            <w:tcW w:w="7702" w:type="dxa"/>
            <w:shd w:val="clear" w:color="auto" w:fill="auto"/>
          </w:tcPr>
          <w:p w:rsidR="005F70BD" w:rsidRPr="00174563" w:rsidRDefault="0047547B" w:rsidP="00174563">
            <w:pPr>
              <w:pStyle w:val="a4"/>
              <w:spacing w:line="460" w:lineRule="exact"/>
              <w:ind w:left="55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　</w:t>
            </w:r>
            <w:r w:rsidR="00C73BC9" w:rsidRPr="00174563">
              <w:rPr>
                <w:sz w:val="28"/>
                <w:szCs w:val="28"/>
              </w:rPr>
              <w:t>園區事業應於廢止投資核准之次日起二個月內遷出園區，並依公司法、有限合夥法相關規定，辦理公司解散登</w:t>
            </w:r>
            <w:r w:rsidR="00C73BC9" w:rsidRPr="00174563">
              <w:rPr>
                <w:sz w:val="28"/>
                <w:szCs w:val="28"/>
              </w:rPr>
              <w:lastRenderedPageBreak/>
              <w:t>記、分公司廢止登記、有限合夥解散登記或向遷入地公司、有限合夥登記主管機關辦理公司或分公司、有限合夥所在地變更登記；其原自國外進口免徵進口稅捐、貨物稅及營業稅，或向課稅區之廠商購買免徵進口稅捐、貨物稅及適用營業稅零稅率之機器、設備、原料、物料、燃料、半製品、樣品及供貿易用之成品，於移運課稅區時，應依本條例相關規定課徵進口稅捐、貨物稅及營業稅。</w:t>
            </w:r>
          </w:p>
        </w:tc>
      </w:tr>
      <w:tr w:rsidR="005F70BD" w:rsidRPr="00174563" w:rsidTr="00174563">
        <w:tc>
          <w:tcPr>
            <w:tcW w:w="1658" w:type="dxa"/>
            <w:shd w:val="clear" w:color="auto" w:fill="auto"/>
          </w:tcPr>
          <w:p w:rsidR="005F70BD" w:rsidRPr="00174563" w:rsidRDefault="00C73BC9" w:rsidP="00174563">
            <w:pPr>
              <w:pStyle w:val="1"/>
              <w:spacing w:line="460" w:lineRule="exact"/>
              <w:rPr>
                <w:sz w:val="28"/>
                <w:szCs w:val="28"/>
              </w:rPr>
            </w:pPr>
            <w:r w:rsidRPr="00174563">
              <w:rPr>
                <w:sz w:val="28"/>
                <w:szCs w:val="28"/>
              </w:rPr>
              <w:lastRenderedPageBreak/>
              <w:t>第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七</w:t>
            </w:r>
            <w:r w:rsidR="00174563">
              <w:rPr>
                <w:rFonts w:hint="eastAsia"/>
                <w:sz w:val="28"/>
                <w:szCs w:val="28"/>
              </w:rPr>
              <w:t xml:space="preserve">　</w:t>
            </w:r>
            <w:r w:rsidRPr="00174563">
              <w:rPr>
                <w:sz w:val="28"/>
                <w:szCs w:val="28"/>
              </w:rPr>
              <w:t>條</w:t>
            </w:r>
          </w:p>
        </w:tc>
        <w:tc>
          <w:tcPr>
            <w:tcW w:w="7702" w:type="dxa"/>
            <w:shd w:val="clear" w:color="auto" w:fill="auto"/>
          </w:tcPr>
          <w:p w:rsidR="005F70BD" w:rsidRPr="00174563" w:rsidRDefault="0047547B" w:rsidP="00174563">
            <w:pPr>
              <w:pStyle w:val="a4"/>
              <w:spacing w:line="460" w:lineRule="exact"/>
              <w:jc w:val="both"/>
              <w:rPr>
                <w:sz w:val="28"/>
                <w:szCs w:val="28"/>
              </w:rPr>
            </w:pPr>
            <w:r w:rsidRPr="00174563">
              <w:rPr>
                <w:rFonts w:hint="eastAsia"/>
                <w:sz w:val="28"/>
                <w:szCs w:val="28"/>
              </w:rPr>
              <w:t xml:space="preserve">　</w:t>
            </w:r>
            <w:r w:rsidR="00433B0D" w:rsidRPr="00174563">
              <w:rPr>
                <w:rFonts w:hint="eastAsia"/>
                <w:sz w:val="28"/>
                <w:szCs w:val="28"/>
              </w:rPr>
              <w:t xml:space="preserve">　</w:t>
            </w:r>
            <w:r w:rsidR="00C73BC9" w:rsidRPr="00174563">
              <w:rPr>
                <w:sz w:val="28"/>
                <w:szCs w:val="28"/>
              </w:rPr>
              <w:t>本辦法自發布日施行。</w:t>
            </w:r>
          </w:p>
        </w:tc>
      </w:tr>
    </w:tbl>
    <w:p w:rsidR="005F70BD" w:rsidRPr="00174563" w:rsidRDefault="005F70BD" w:rsidP="00174563">
      <w:pPr>
        <w:pStyle w:val="a5"/>
        <w:tabs>
          <w:tab w:val="clear" w:pos="1077"/>
        </w:tabs>
        <w:spacing w:line="460" w:lineRule="exact"/>
        <w:ind w:left="0" w:right="386" w:firstLine="0"/>
      </w:pPr>
    </w:p>
    <w:sectPr w:rsidR="005F70BD" w:rsidRPr="00174563" w:rsidSect="00D173AA">
      <w:footerReference w:type="default" r:id="rId8"/>
      <w:pgSz w:w="11906" w:h="16838"/>
      <w:pgMar w:top="1418" w:right="1418" w:bottom="1418" w:left="1701" w:header="0" w:footer="403" w:gutter="0"/>
      <w:cols w:space="720"/>
      <w:formProt w:val="0"/>
      <w:docGrid w:type="lines"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BC9" w:rsidRDefault="00C73BC9" w:rsidP="005F70BD">
      <w:r>
        <w:separator/>
      </w:r>
    </w:p>
  </w:endnote>
  <w:endnote w:type="continuationSeparator" w:id="0">
    <w:p w:rsidR="00C73BC9" w:rsidRDefault="00C73BC9" w:rsidP="005F7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0BD" w:rsidRDefault="00F404EF">
    <w:pPr>
      <w:pStyle w:val="10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135" cy="146685"/>
              <wp:effectExtent l="9525" t="10160" r="12065" b="5080"/>
              <wp:wrapSquare wrapText="bothSides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F70BD" w:rsidRDefault="005F70BD">
                          <w:pPr>
                            <w:pStyle w:val="10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 w:rsidR="00C73BC9">
                            <w:rPr>
                              <w:rStyle w:val="a3"/>
                            </w:rPr>
                            <w:instrText>PAGE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174563">
                            <w:rPr>
                              <w:rStyle w:val="a3"/>
                              <w:noProof/>
                            </w:rPr>
                            <w:t>1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0;margin-top:.05pt;width:5.05pt;height:11.5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">
              <v:textbox inset="0,0,0,0">
                <w:txbxContent>
                  <w:p w:rsidR="005F70BD" w:rsidRDefault="005F70BD">
                    <w:pPr>
                      <w:pStyle w:val="10"/>
                    </w:pPr>
                    <w:r>
                      <w:rPr>
                        <w:rStyle w:val="a3"/>
                      </w:rPr>
                      <w:fldChar w:fldCharType="begin"/>
                    </w:r>
                    <w:r w:rsidR="00C73BC9">
                      <w:rPr>
                        <w:rStyle w:val="a3"/>
                      </w:rPr>
                      <w:instrText>PAGE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174563">
                      <w:rPr>
                        <w:rStyle w:val="a3"/>
                        <w:noProof/>
                      </w:rPr>
                      <w:t>1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  <w:p w:rsidR="005F70BD" w:rsidRDefault="005F70B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BC9" w:rsidRDefault="00C73BC9" w:rsidP="005F70BD">
      <w:r>
        <w:separator/>
      </w:r>
    </w:p>
  </w:footnote>
  <w:footnote w:type="continuationSeparator" w:id="0">
    <w:p w:rsidR="00C73BC9" w:rsidRDefault="00C73BC9" w:rsidP="005F70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E2F49"/>
    <w:multiLevelType w:val="multilevel"/>
    <w:tmpl w:val="8482D876"/>
    <w:lvl w:ilvl="0">
      <w:start w:val="1"/>
      <w:numFmt w:val="decimal"/>
      <w:lvlText w:val="%1、"/>
      <w:lvlJc w:val="left"/>
      <w:pPr>
        <w:tabs>
          <w:tab w:val="num" w:pos="1077"/>
        </w:tabs>
        <w:ind w:left="1077" w:hanging="714"/>
      </w:pPr>
    </w:lvl>
    <w:lvl w:ilvl="1">
      <w:start w:val="1"/>
      <w:numFmt w:val="decimal"/>
      <w:lvlText w:val="（%2）"/>
      <w:lvlJc w:val="left"/>
      <w:pPr>
        <w:tabs>
          <w:tab w:val="num" w:pos="1803"/>
        </w:tabs>
        <w:ind w:left="1803" w:hanging="1077"/>
      </w:pPr>
    </w:lvl>
    <w:lvl w:ilvl="2">
      <w:start w:val="1"/>
      <w:numFmt w:val="decimal"/>
      <w:lvlText w:val="%3、"/>
      <w:lvlJc w:val="left"/>
      <w:pPr>
        <w:tabs>
          <w:tab w:val="num" w:pos="2189"/>
        </w:tabs>
        <w:ind w:left="2189" w:hanging="737"/>
      </w:pPr>
    </w:lvl>
    <w:lvl w:ilvl="3">
      <w:start w:val="1"/>
      <w:numFmt w:val="decimal"/>
      <w:lvlText w:val="（%4）"/>
      <w:lvlJc w:val="left"/>
      <w:pPr>
        <w:tabs>
          <w:tab w:val="num" w:pos="2903"/>
        </w:tabs>
        <w:ind w:left="2903" w:hanging="1089"/>
      </w:pPr>
    </w:lvl>
    <w:lvl w:ilvl="4">
      <w:start w:val="1"/>
      <w:numFmt w:val="ideographTraditional"/>
      <w:lvlText w:val="%5、"/>
      <w:lvlJc w:val="left"/>
      <w:pPr>
        <w:tabs>
          <w:tab w:val="num" w:pos="3280"/>
        </w:tabs>
        <w:ind w:left="3280" w:hanging="640"/>
      </w:p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</w:lvl>
  </w:abstractNum>
  <w:abstractNum w:abstractNumId="1">
    <w:nsid w:val="655B326B"/>
    <w:multiLevelType w:val="multilevel"/>
    <w:tmpl w:val="BAC823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200"/>
  <w:drawingGridVerticalSpacing w:val="3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0BD"/>
    <w:rsid w:val="0006357F"/>
    <w:rsid w:val="00174563"/>
    <w:rsid w:val="00433B0D"/>
    <w:rsid w:val="0047547B"/>
    <w:rsid w:val="005C4BA5"/>
    <w:rsid w:val="005F70BD"/>
    <w:rsid w:val="007630E2"/>
    <w:rsid w:val="00767BF3"/>
    <w:rsid w:val="009C3AB0"/>
    <w:rsid w:val="00C73BC9"/>
    <w:rsid w:val="00D173AA"/>
    <w:rsid w:val="00F4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5F70BD"/>
  </w:style>
  <w:style w:type="character" w:customStyle="1" w:styleId="HTML">
    <w:name w:val="HTML 預設格式 字元"/>
    <w:qFormat/>
    <w:rsid w:val="005F70BD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styleId="a4">
    <w:name w:val="Body Text"/>
    <w:rsid w:val="005F70BD"/>
    <w:pPr>
      <w:widowControl w:val="0"/>
      <w:suppressAutoHyphens/>
      <w:snapToGrid w:val="0"/>
    </w:pPr>
    <w:rPr>
      <w:rFonts w:eastAsia="標楷體"/>
      <w:kern w:val="2"/>
      <w:sz w:val="24"/>
    </w:rPr>
  </w:style>
  <w:style w:type="paragraph" w:customStyle="1" w:styleId="1">
    <w:name w:val="頁首1"/>
    <w:basedOn w:val="a4"/>
    <w:rsid w:val="005F70BD"/>
    <w:pPr>
      <w:tabs>
        <w:tab w:val="center" w:pos="4153"/>
        <w:tab w:val="right" w:pos="8306"/>
      </w:tabs>
    </w:pPr>
    <w:rPr>
      <w:sz w:val="20"/>
    </w:rPr>
  </w:style>
  <w:style w:type="paragraph" w:customStyle="1" w:styleId="10">
    <w:name w:val="頁尾1"/>
    <w:basedOn w:val="a4"/>
    <w:rsid w:val="005F70BD"/>
    <w:pPr>
      <w:tabs>
        <w:tab w:val="center" w:pos="4153"/>
        <w:tab w:val="right" w:pos="8306"/>
      </w:tabs>
    </w:pPr>
    <w:rPr>
      <w:sz w:val="20"/>
    </w:rPr>
  </w:style>
  <w:style w:type="paragraph" w:customStyle="1" w:styleId="a5">
    <w:name w:val="分項段落"/>
    <w:basedOn w:val="a4"/>
    <w:qFormat/>
    <w:rsid w:val="005F70BD"/>
    <w:pPr>
      <w:tabs>
        <w:tab w:val="num" w:pos="1077"/>
      </w:tabs>
      <w:spacing w:line="360" w:lineRule="auto"/>
      <w:ind w:left="1077" w:hanging="714"/>
      <w:jc w:val="both"/>
      <w:textAlignment w:val="baseline"/>
    </w:pPr>
    <w:rPr>
      <w:kern w:val="0"/>
      <w:sz w:val="36"/>
    </w:rPr>
  </w:style>
  <w:style w:type="paragraph" w:styleId="a6">
    <w:name w:val="Balloon Text"/>
    <w:basedOn w:val="a4"/>
    <w:qFormat/>
    <w:rsid w:val="005F70BD"/>
    <w:rPr>
      <w:rFonts w:ascii="Arial" w:eastAsia="新細明體" w:hAnsi="Arial"/>
      <w:sz w:val="18"/>
      <w:szCs w:val="18"/>
    </w:rPr>
  </w:style>
  <w:style w:type="paragraph" w:styleId="HTML0">
    <w:name w:val="HTML Preformatted"/>
    <w:basedOn w:val="a4"/>
    <w:qFormat/>
    <w:rsid w:val="005F70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napToGrid/>
    </w:pPr>
    <w:rPr>
      <w:rFonts w:ascii="細明體" w:eastAsia="細明體" w:hAnsi="細明體" w:cs="細明體"/>
      <w:kern w:val="0"/>
      <w:szCs w:val="24"/>
    </w:rPr>
  </w:style>
  <w:style w:type="paragraph" w:styleId="Web">
    <w:name w:val="Normal (Web)"/>
    <w:basedOn w:val="a4"/>
    <w:uiPriority w:val="99"/>
    <w:qFormat/>
    <w:rsid w:val="005F70BD"/>
    <w:pPr>
      <w:widowControl/>
      <w:snapToGrid/>
      <w:spacing w:before="100" w:after="390"/>
    </w:pPr>
    <w:rPr>
      <w:rFonts w:ascii="新細明體" w:eastAsia="新細明體" w:hAnsi="新細明體" w:cs="新細明體"/>
      <w:kern w:val="0"/>
      <w:szCs w:val="24"/>
    </w:rPr>
  </w:style>
  <w:style w:type="paragraph" w:customStyle="1" w:styleId="a7">
    <w:name w:val="條內文"/>
    <w:basedOn w:val="a4"/>
    <w:qFormat/>
    <w:rsid w:val="005F70BD"/>
    <w:pPr>
      <w:spacing w:line="440" w:lineRule="atLeast"/>
      <w:ind w:left="397" w:right="113" w:hanging="284"/>
      <w:jc w:val="both"/>
      <w:textAlignment w:val="center"/>
    </w:pPr>
    <w:rPr>
      <w:rFonts w:ascii="Arial" w:eastAsia="華康中楷體" w:hAnsi="Arial" w:cs="Arial"/>
      <w:kern w:val="0"/>
      <w:sz w:val="28"/>
    </w:rPr>
  </w:style>
  <w:style w:type="paragraph" w:customStyle="1" w:styleId="a8">
    <w:name w:val="款"/>
    <w:basedOn w:val="a4"/>
    <w:qFormat/>
    <w:rsid w:val="005F70BD"/>
    <w:pPr>
      <w:spacing w:line="440" w:lineRule="atLeast"/>
      <w:ind w:left="964" w:right="113" w:hanging="567"/>
      <w:jc w:val="both"/>
      <w:textAlignment w:val="center"/>
    </w:pPr>
    <w:rPr>
      <w:rFonts w:ascii="華康中楷體" w:eastAsia="華康中楷體" w:hAnsi="華康中楷體"/>
      <w:kern w:val="0"/>
      <w:sz w:val="28"/>
    </w:rPr>
  </w:style>
  <w:style w:type="paragraph" w:customStyle="1" w:styleId="a9">
    <w:name w:val="外框內容"/>
    <w:basedOn w:val="a"/>
    <w:qFormat/>
    <w:rsid w:val="005F70BD"/>
  </w:style>
  <w:style w:type="paragraph" w:customStyle="1" w:styleId="aa">
    <w:name w:val="表格內容"/>
    <w:basedOn w:val="a"/>
    <w:qFormat/>
    <w:rsid w:val="005F70BD"/>
    <w:pPr>
      <w:suppressLineNumbers/>
    </w:pPr>
  </w:style>
  <w:style w:type="numbering" w:customStyle="1" w:styleId="LFO1">
    <w:name w:val="LFO1"/>
    <w:qFormat/>
    <w:rsid w:val="005F70BD"/>
  </w:style>
  <w:style w:type="paragraph" w:styleId="ab">
    <w:name w:val="header"/>
    <w:basedOn w:val="a"/>
    <w:link w:val="ac"/>
    <w:uiPriority w:val="99"/>
    <w:semiHidden/>
    <w:unhideWhenUsed/>
    <w:rsid w:val="0006357F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首 字元"/>
    <w:basedOn w:val="a0"/>
    <w:link w:val="ab"/>
    <w:uiPriority w:val="99"/>
    <w:semiHidden/>
    <w:rsid w:val="0006357F"/>
  </w:style>
  <w:style w:type="paragraph" w:styleId="ad">
    <w:name w:val="footer"/>
    <w:basedOn w:val="a"/>
    <w:link w:val="ae"/>
    <w:uiPriority w:val="99"/>
    <w:semiHidden/>
    <w:unhideWhenUsed/>
    <w:rsid w:val="0006357F"/>
    <w:pPr>
      <w:tabs>
        <w:tab w:val="center" w:pos="4153"/>
        <w:tab w:val="right" w:pos="8306"/>
      </w:tabs>
      <w:snapToGrid w:val="0"/>
    </w:pPr>
  </w:style>
  <w:style w:type="character" w:customStyle="1" w:styleId="ae">
    <w:name w:val="頁尾 字元"/>
    <w:basedOn w:val="a0"/>
    <w:link w:val="ad"/>
    <w:uiPriority w:val="99"/>
    <w:semiHidden/>
    <w:rsid w:val="0006357F"/>
  </w:style>
  <w:style w:type="paragraph" w:customStyle="1" w:styleId="-web-cjk">
    <w:name w:val="內文-(web)-cjk"/>
    <w:basedOn w:val="a"/>
    <w:rsid w:val="005C4BA5"/>
    <w:pPr>
      <w:spacing w:before="100" w:beforeAutospacing="1"/>
    </w:pPr>
    <w:rPr>
      <w:rFonts w:ascii="新細明體" w:hAnsi="新細明體" w:cs="新細明體"/>
      <w:sz w:val="24"/>
      <w:szCs w:val="24"/>
    </w:rPr>
  </w:style>
  <w:style w:type="character" w:customStyle="1" w:styleId="auto-style161">
    <w:name w:val="auto-style161"/>
    <w:basedOn w:val="a0"/>
    <w:rsid w:val="00174563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0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5F70BD"/>
  </w:style>
  <w:style w:type="character" w:customStyle="1" w:styleId="HTML">
    <w:name w:val="HTML 預設格式 字元"/>
    <w:qFormat/>
    <w:rsid w:val="005F70BD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styleId="a4">
    <w:name w:val="Body Text"/>
    <w:rsid w:val="005F70BD"/>
    <w:pPr>
      <w:widowControl w:val="0"/>
      <w:suppressAutoHyphens/>
      <w:snapToGrid w:val="0"/>
    </w:pPr>
    <w:rPr>
      <w:rFonts w:eastAsia="標楷體"/>
      <w:kern w:val="2"/>
      <w:sz w:val="24"/>
    </w:rPr>
  </w:style>
  <w:style w:type="paragraph" w:customStyle="1" w:styleId="1">
    <w:name w:val="頁首1"/>
    <w:basedOn w:val="a4"/>
    <w:rsid w:val="005F70BD"/>
    <w:pPr>
      <w:tabs>
        <w:tab w:val="center" w:pos="4153"/>
        <w:tab w:val="right" w:pos="8306"/>
      </w:tabs>
    </w:pPr>
    <w:rPr>
      <w:sz w:val="20"/>
    </w:rPr>
  </w:style>
  <w:style w:type="paragraph" w:customStyle="1" w:styleId="10">
    <w:name w:val="頁尾1"/>
    <w:basedOn w:val="a4"/>
    <w:rsid w:val="005F70BD"/>
    <w:pPr>
      <w:tabs>
        <w:tab w:val="center" w:pos="4153"/>
        <w:tab w:val="right" w:pos="8306"/>
      </w:tabs>
    </w:pPr>
    <w:rPr>
      <w:sz w:val="20"/>
    </w:rPr>
  </w:style>
  <w:style w:type="paragraph" w:customStyle="1" w:styleId="a5">
    <w:name w:val="分項段落"/>
    <w:basedOn w:val="a4"/>
    <w:qFormat/>
    <w:rsid w:val="005F70BD"/>
    <w:pPr>
      <w:tabs>
        <w:tab w:val="num" w:pos="1077"/>
      </w:tabs>
      <w:spacing w:line="360" w:lineRule="auto"/>
      <w:ind w:left="1077" w:hanging="714"/>
      <w:jc w:val="both"/>
      <w:textAlignment w:val="baseline"/>
    </w:pPr>
    <w:rPr>
      <w:kern w:val="0"/>
      <w:sz w:val="36"/>
    </w:rPr>
  </w:style>
  <w:style w:type="paragraph" w:styleId="a6">
    <w:name w:val="Balloon Text"/>
    <w:basedOn w:val="a4"/>
    <w:qFormat/>
    <w:rsid w:val="005F70BD"/>
    <w:rPr>
      <w:rFonts w:ascii="Arial" w:eastAsia="新細明體" w:hAnsi="Arial"/>
      <w:sz w:val="18"/>
      <w:szCs w:val="18"/>
    </w:rPr>
  </w:style>
  <w:style w:type="paragraph" w:styleId="HTML0">
    <w:name w:val="HTML Preformatted"/>
    <w:basedOn w:val="a4"/>
    <w:qFormat/>
    <w:rsid w:val="005F70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napToGrid/>
    </w:pPr>
    <w:rPr>
      <w:rFonts w:ascii="細明體" w:eastAsia="細明體" w:hAnsi="細明體" w:cs="細明體"/>
      <w:kern w:val="0"/>
      <w:szCs w:val="24"/>
    </w:rPr>
  </w:style>
  <w:style w:type="paragraph" w:styleId="Web">
    <w:name w:val="Normal (Web)"/>
    <w:basedOn w:val="a4"/>
    <w:uiPriority w:val="99"/>
    <w:qFormat/>
    <w:rsid w:val="005F70BD"/>
    <w:pPr>
      <w:widowControl/>
      <w:snapToGrid/>
      <w:spacing w:before="100" w:after="390"/>
    </w:pPr>
    <w:rPr>
      <w:rFonts w:ascii="新細明體" w:eastAsia="新細明體" w:hAnsi="新細明體" w:cs="新細明體"/>
      <w:kern w:val="0"/>
      <w:szCs w:val="24"/>
    </w:rPr>
  </w:style>
  <w:style w:type="paragraph" w:customStyle="1" w:styleId="a7">
    <w:name w:val="條內文"/>
    <w:basedOn w:val="a4"/>
    <w:qFormat/>
    <w:rsid w:val="005F70BD"/>
    <w:pPr>
      <w:spacing w:line="440" w:lineRule="atLeast"/>
      <w:ind w:left="397" w:right="113" w:hanging="284"/>
      <w:jc w:val="both"/>
      <w:textAlignment w:val="center"/>
    </w:pPr>
    <w:rPr>
      <w:rFonts w:ascii="Arial" w:eastAsia="華康中楷體" w:hAnsi="Arial" w:cs="Arial"/>
      <w:kern w:val="0"/>
      <w:sz w:val="28"/>
    </w:rPr>
  </w:style>
  <w:style w:type="paragraph" w:customStyle="1" w:styleId="a8">
    <w:name w:val="款"/>
    <w:basedOn w:val="a4"/>
    <w:qFormat/>
    <w:rsid w:val="005F70BD"/>
    <w:pPr>
      <w:spacing w:line="440" w:lineRule="atLeast"/>
      <w:ind w:left="964" w:right="113" w:hanging="567"/>
      <w:jc w:val="both"/>
      <w:textAlignment w:val="center"/>
    </w:pPr>
    <w:rPr>
      <w:rFonts w:ascii="華康中楷體" w:eastAsia="華康中楷體" w:hAnsi="華康中楷體"/>
      <w:kern w:val="0"/>
      <w:sz w:val="28"/>
    </w:rPr>
  </w:style>
  <w:style w:type="paragraph" w:customStyle="1" w:styleId="a9">
    <w:name w:val="外框內容"/>
    <w:basedOn w:val="a"/>
    <w:qFormat/>
    <w:rsid w:val="005F70BD"/>
  </w:style>
  <w:style w:type="paragraph" w:customStyle="1" w:styleId="aa">
    <w:name w:val="表格內容"/>
    <w:basedOn w:val="a"/>
    <w:qFormat/>
    <w:rsid w:val="005F70BD"/>
    <w:pPr>
      <w:suppressLineNumbers/>
    </w:pPr>
  </w:style>
  <w:style w:type="numbering" w:customStyle="1" w:styleId="LFO1">
    <w:name w:val="LFO1"/>
    <w:qFormat/>
    <w:rsid w:val="005F70BD"/>
  </w:style>
  <w:style w:type="paragraph" w:styleId="ab">
    <w:name w:val="header"/>
    <w:basedOn w:val="a"/>
    <w:link w:val="ac"/>
    <w:uiPriority w:val="99"/>
    <w:semiHidden/>
    <w:unhideWhenUsed/>
    <w:rsid w:val="0006357F"/>
    <w:pPr>
      <w:tabs>
        <w:tab w:val="center" w:pos="4153"/>
        <w:tab w:val="right" w:pos="8306"/>
      </w:tabs>
      <w:snapToGrid w:val="0"/>
    </w:pPr>
  </w:style>
  <w:style w:type="character" w:customStyle="1" w:styleId="ac">
    <w:name w:val="頁首 字元"/>
    <w:basedOn w:val="a0"/>
    <w:link w:val="ab"/>
    <w:uiPriority w:val="99"/>
    <w:semiHidden/>
    <w:rsid w:val="0006357F"/>
  </w:style>
  <w:style w:type="paragraph" w:styleId="ad">
    <w:name w:val="footer"/>
    <w:basedOn w:val="a"/>
    <w:link w:val="ae"/>
    <w:uiPriority w:val="99"/>
    <w:semiHidden/>
    <w:unhideWhenUsed/>
    <w:rsid w:val="0006357F"/>
    <w:pPr>
      <w:tabs>
        <w:tab w:val="center" w:pos="4153"/>
        <w:tab w:val="right" w:pos="8306"/>
      </w:tabs>
      <w:snapToGrid w:val="0"/>
    </w:pPr>
  </w:style>
  <w:style w:type="character" w:customStyle="1" w:styleId="ae">
    <w:name w:val="頁尾 字元"/>
    <w:basedOn w:val="a0"/>
    <w:link w:val="ad"/>
    <w:uiPriority w:val="99"/>
    <w:semiHidden/>
    <w:rsid w:val="0006357F"/>
  </w:style>
  <w:style w:type="paragraph" w:customStyle="1" w:styleId="-web-cjk">
    <w:name w:val="內文-(web)-cjk"/>
    <w:basedOn w:val="a"/>
    <w:rsid w:val="005C4BA5"/>
    <w:pPr>
      <w:spacing w:before="100" w:beforeAutospacing="1"/>
    </w:pPr>
    <w:rPr>
      <w:rFonts w:ascii="新細明體" w:hAnsi="新細明體" w:cs="新細明體"/>
      <w:sz w:val="24"/>
      <w:szCs w:val="24"/>
    </w:rPr>
  </w:style>
  <w:style w:type="character" w:customStyle="1" w:styleId="auto-style161">
    <w:name w:val="auto-style161"/>
    <w:basedOn w:val="a0"/>
    <w:rsid w:val="00174563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237</Words>
  <Characters>1355</Characters>
  <Application>Microsoft Office Word</Application>
  <DocSecurity>0</DocSecurity>
  <Lines>11</Lines>
  <Paragraphs>3</Paragraphs>
  <ScaleCrop>false</ScaleCrop>
  <Company>Toshiba</Company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一、</dc:title>
  <dc:creator>MIS</dc:creator>
  <cp:lastModifiedBy>syc</cp:lastModifiedBy>
  <cp:revision>3</cp:revision>
  <cp:lastPrinted>2013-04-22T08:59:00Z</cp:lastPrinted>
  <dcterms:created xsi:type="dcterms:W3CDTF">2018-12-10T09:00:00Z</dcterms:created>
  <dcterms:modified xsi:type="dcterms:W3CDTF">2018-12-10T09:27:00Z</dcterms:modified>
  <dc:language>zh-TW</dc:language>
</cp:coreProperties>
</file>