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7112" w:rsidRPr="00BB6CF9" w:rsidRDefault="00E77112" w:rsidP="00E77112">
      <w:pPr>
        <w:adjustRightInd w:val="0"/>
        <w:spacing w:line="460" w:lineRule="exact"/>
        <w:rPr>
          <w:rFonts w:ascii="Times New Roman" w:hAnsi="Times New Roman"/>
          <w:sz w:val="40"/>
          <w:szCs w:val="40"/>
        </w:rPr>
      </w:pPr>
      <w:r w:rsidRPr="00BB6CF9">
        <w:rPr>
          <w:rFonts w:ascii="Times New Roman" w:hAnsi="Times New Roman" w:hint="eastAsia"/>
          <w:sz w:val="40"/>
          <w:szCs w:val="40"/>
        </w:rPr>
        <w:t>Regulations Governing the Bonding Operations in Science Parks</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1.</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 xml:space="preserve">Promulgated on October </w:t>
      </w:r>
      <w:proofErr w:type="gramStart"/>
      <w:r w:rsidRPr="00BB6CF9">
        <w:rPr>
          <w:rFonts w:ascii="Times New Roman" w:hAnsi="Times New Roman" w:cs="Helvetica"/>
          <w:color w:val="000000"/>
          <w:sz w:val="20"/>
          <w:szCs w:val="20"/>
          <w:lang w:val="en"/>
        </w:rPr>
        <w:t>23 ,</w:t>
      </w:r>
      <w:proofErr w:type="gramEnd"/>
      <w:r w:rsidRPr="00BB6CF9">
        <w:rPr>
          <w:rFonts w:ascii="Times New Roman" w:hAnsi="Times New Roman" w:cs="Helvetica"/>
          <w:color w:val="000000"/>
          <w:sz w:val="20"/>
          <w:szCs w:val="20"/>
          <w:lang w:val="en"/>
        </w:rPr>
        <w:t xml:space="preserve"> 1985</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2.</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February 08, 1988</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3.</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May 15, 1991</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4.</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May 20, 1994</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5.</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March 25, 1998</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6.</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April 06, 2000</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7.</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October 15, 2002</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8.</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November 24, 2004</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9.</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September 12, 2006</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10.</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April 10, 2009</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11.</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April 02, 2012</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12.</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November 30, 2015</w:t>
      </w:r>
    </w:p>
    <w:p w:rsidR="00E77112" w:rsidRDefault="00E77112" w:rsidP="00E77112">
      <w:pPr>
        <w:adjustRightInd w:val="0"/>
        <w:spacing w:line="360" w:lineRule="exact"/>
        <w:ind w:firstLineChars="1984" w:firstLine="3968"/>
        <w:rPr>
          <w:rFonts w:ascii="Times New Roman" w:hAnsi="Times New Roman" w:cs="Helvetica"/>
          <w:color w:val="000000"/>
          <w:sz w:val="20"/>
          <w:szCs w:val="20"/>
          <w:lang w:val="en"/>
        </w:rPr>
      </w:pPr>
      <w:r w:rsidRPr="00BB6CF9">
        <w:rPr>
          <w:rFonts w:ascii="Times New Roman" w:hAnsi="Times New Roman" w:cs="Helvetica"/>
          <w:color w:val="000000"/>
          <w:sz w:val="20"/>
          <w:szCs w:val="20"/>
          <w:lang w:val="en"/>
        </w:rPr>
        <w:t>13.</w:t>
      </w:r>
      <w:r w:rsidR="00513CC7">
        <w:rPr>
          <w:rFonts w:ascii="Times New Roman" w:hAnsi="Times New Roman" w:cs="Helvetica" w:hint="eastAsia"/>
          <w:color w:val="000000"/>
          <w:sz w:val="20"/>
          <w:szCs w:val="20"/>
          <w:lang w:val="en"/>
        </w:rPr>
        <w:t xml:space="preserve"> </w:t>
      </w:r>
      <w:r w:rsidRPr="00BB6CF9">
        <w:rPr>
          <w:rFonts w:ascii="Times New Roman" w:hAnsi="Times New Roman" w:cs="Helvetica"/>
          <w:color w:val="000000"/>
          <w:sz w:val="20"/>
          <w:szCs w:val="20"/>
          <w:lang w:val="en"/>
        </w:rPr>
        <w:t>Amended on December 18, 2018</w:t>
      </w:r>
    </w:p>
    <w:p w:rsidR="004D2BD6" w:rsidRDefault="004D2BD6" w:rsidP="00E77112">
      <w:pPr>
        <w:adjustRightInd w:val="0"/>
        <w:spacing w:line="360" w:lineRule="exact"/>
        <w:ind w:firstLineChars="1984" w:firstLine="3968"/>
        <w:rPr>
          <w:rFonts w:ascii="Times New Roman" w:hAnsi="Times New Roman" w:cs="Helvetica"/>
          <w:color w:val="000000"/>
          <w:sz w:val="20"/>
          <w:szCs w:val="20"/>
          <w:shd w:val="clear" w:color="auto" w:fill="FFFFFF" w:themeFill="background1"/>
          <w:lang w:val="en"/>
        </w:rPr>
      </w:pPr>
      <w:r w:rsidRPr="00E77112">
        <w:rPr>
          <w:rFonts w:ascii="Times New Roman" w:hAnsi="Times New Roman" w:cs="Helvetica" w:hint="eastAsia"/>
          <w:color w:val="000000"/>
          <w:sz w:val="20"/>
          <w:szCs w:val="20"/>
          <w:shd w:val="clear" w:color="auto" w:fill="FFFFFF" w:themeFill="background1"/>
          <w:lang w:val="en"/>
        </w:rPr>
        <w:t>14.</w:t>
      </w:r>
      <w:r w:rsidRPr="00E77112">
        <w:rPr>
          <w:rFonts w:ascii="Times New Roman" w:hAnsi="Times New Roman" w:cs="Helvetica"/>
          <w:color w:val="000000"/>
          <w:sz w:val="20"/>
          <w:szCs w:val="20"/>
          <w:shd w:val="clear" w:color="auto" w:fill="FFFFFF" w:themeFill="background1"/>
          <w:lang w:val="en"/>
        </w:rPr>
        <w:t xml:space="preserve"> Amended on </w:t>
      </w:r>
      <w:r w:rsidRPr="00E77112">
        <w:rPr>
          <w:rFonts w:ascii="Times New Roman" w:hAnsi="Times New Roman" w:cs="Helvetica" w:hint="eastAsia"/>
          <w:color w:val="000000"/>
          <w:sz w:val="20"/>
          <w:szCs w:val="20"/>
          <w:shd w:val="clear" w:color="auto" w:fill="FFFFFF" w:themeFill="background1"/>
          <w:lang w:val="en"/>
        </w:rPr>
        <w:t>June 4, 2020</w:t>
      </w:r>
    </w:p>
    <w:p w:rsidR="0027682D" w:rsidRPr="00BB6CF9" w:rsidRDefault="0027682D" w:rsidP="00E77112">
      <w:pPr>
        <w:adjustRightInd w:val="0"/>
        <w:spacing w:line="360" w:lineRule="exact"/>
        <w:ind w:firstLineChars="1984" w:firstLine="3968"/>
        <w:rPr>
          <w:rFonts w:ascii="Times New Roman" w:hAnsi="Times New Roman" w:cs="Helvetica" w:hint="eastAsia"/>
          <w:color w:val="000000"/>
          <w:sz w:val="20"/>
          <w:szCs w:val="20"/>
          <w:lang w:val="en"/>
        </w:rPr>
      </w:pPr>
      <w:r w:rsidRPr="0027682D">
        <w:rPr>
          <w:rFonts w:ascii="Times New Roman" w:hAnsi="Times New Roman" w:cs="Helvetica"/>
          <w:color w:val="000000"/>
          <w:sz w:val="20"/>
          <w:szCs w:val="20"/>
          <w:lang w:val="en"/>
        </w:rPr>
        <w:t>15. Amended on May 7,2024</w:t>
      </w:r>
    </w:p>
    <w:p w:rsidR="00E93CA1" w:rsidRPr="00E77112" w:rsidRDefault="00E93CA1" w:rsidP="00E77112">
      <w:pPr>
        <w:adjustRightInd w:val="0"/>
        <w:spacing w:line="460" w:lineRule="exact"/>
        <w:rPr>
          <w:rFonts w:ascii="Times New Roman" w:hAnsi="Times New Roman" w:cs="Helvetica"/>
          <w:color w:val="000000"/>
          <w:sz w:val="28"/>
          <w:szCs w:val="28"/>
          <w:shd w:val="clear" w:color="auto" w:fill="FFFFFF" w:themeFill="background1"/>
          <w:lang w:val="en"/>
        </w:rPr>
      </w:pP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Chapter I General Principles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These Regulations are stipulated pursuant to the provisions of Paragraph 2, Article 22 of the Act for Establishment and Administration of Science Parks (hereinafter referred to as "the Act").</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provisions stipulated in these Regulations shall be enforced by the Science Park (hereinafter referred to as "the Park") Bureau (hereinafter referred to as "the Park Bureau") and a subordinate unit set up (by the appropriate authority in charge of the park enterprise concerned) under the provisions of Subparagraph 1 and 2, Paragraph 1, Article 9 of the Act.</w:t>
      </w:r>
    </w:p>
    <w:p w:rsidR="00654577" w:rsidRPr="00E77112" w:rsidRDefault="00654577" w:rsidP="00E77112">
      <w:pPr>
        <w:adjustRightInd w:val="0"/>
        <w:spacing w:line="460" w:lineRule="exact"/>
        <w:rPr>
          <w:rFonts w:ascii="Times New Roman" w:eastAsia="標楷體" w:hAnsi="Times New Roman" w:cs="Times New Roman"/>
          <w:sz w:val="28"/>
          <w:szCs w:val="28"/>
          <w:shd w:val="clear" w:color="auto" w:fill="FFFFFF" w:themeFill="background1"/>
          <w:lang w:val="en"/>
        </w:rPr>
      </w:pP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lastRenderedPageBreak/>
        <w:t>Chapter II Control of Bonded Goods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A park enterprise may import bonded goods from abroad only after it has completed its incorporation registration and has been approved by the Customs, per a public notice, as a park enterprise subject to the supervision and control of the Customs.</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A park enterprise which imports bonded goods shall establish and maintain separate account books and records in respect of its bonding operations and shall assign full-time personnel to handle the bonding activities.</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A park enterprise, which has not completed its incorporation registration but needs to import bonded goods from abroad, may file an application, attached thereto with the land or factory lease contracts, to the Park Bureau for their special approval of the importation of bonded goods as required.</w:t>
      </w:r>
    </w:p>
    <w:p w:rsidR="00654577" w:rsidRPr="00E77112"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In applying for special approval with the Park Bureau, the park enterprise shall pay to the Customs a guarantee deposit for the import duties leviable on the imported goods before applying for customs clearance for such goods, and may apply to the Customs for the refund of such import duty guarantee deposit after having completed its incorporation registration and after having been approved by the Customs, per a public notice, as a park enterprise subject to the supervision and control of the Customs.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4</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Once a park enterprise completes its incorporation registration and is approved by the Customs</w:t>
      </w:r>
      <w:r w:rsidR="006A3F36" w:rsidRPr="00E77112">
        <w:rPr>
          <w:rFonts w:ascii="Times New Roman" w:eastAsia="標楷體" w:hAnsi="Times New Roman" w:cs="Times New Roman"/>
          <w:sz w:val="28"/>
          <w:szCs w:val="28"/>
          <w:shd w:val="clear" w:color="auto" w:fill="FFFFFF" w:themeFill="background1"/>
          <w:lang w:val="en"/>
        </w:rPr>
        <w:t>, per a public notice,</w:t>
      </w:r>
      <w:r w:rsidRPr="00E77112">
        <w:rPr>
          <w:rFonts w:ascii="Times New Roman" w:eastAsia="標楷體" w:hAnsi="Times New Roman" w:cs="Times New Roman"/>
          <w:sz w:val="28"/>
          <w:szCs w:val="28"/>
          <w:shd w:val="clear" w:color="auto" w:fill="FFFFFF" w:themeFill="background1"/>
          <w:lang w:val="en"/>
        </w:rPr>
        <w:t xml:space="preserve"> for </w:t>
      </w:r>
      <w:r w:rsidR="00D16AF2" w:rsidRPr="00E77112">
        <w:rPr>
          <w:rFonts w:ascii="Times New Roman" w:eastAsia="標楷體" w:hAnsi="Times New Roman" w:cs="Times New Roman"/>
          <w:sz w:val="28"/>
          <w:szCs w:val="28"/>
          <w:shd w:val="clear" w:color="auto" w:fill="FFFFFF" w:themeFill="background1"/>
          <w:lang w:val="en"/>
        </w:rPr>
        <w:t>the supervision and control</w:t>
      </w:r>
      <w:r w:rsidRPr="00E77112">
        <w:rPr>
          <w:rFonts w:ascii="Times New Roman" w:eastAsia="標楷體" w:hAnsi="Times New Roman" w:cs="Times New Roman"/>
          <w:sz w:val="28"/>
          <w:szCs w:val="28"/>
          <w:shd w:val="clear" w:color="auto" w:fill="FFFFFF" w:themeFill="background1"/>
          <w:lang w:val="en"/>
        </w:rPr>
        <w:t xml:space="preserve">, it may submit a written application with required documentation to the Park Bureau for an approval of its qualification for performing the self-check-and-inspection of goods to be entered in and/or released from </w:t>
      </w:r>
      <w:r w:rsidRPr="00E77112">
        <w:rPr>
          <w:rFonts w:ascii="Times New Roman" w:eastAsia="標楷體" w:hAnsi="Times New Roman" w:cs="Times New Roman"/>
          <w:sz w:val="28"/>
          <w:szCs w:val="28"/>
          <w:shd w:val="clear" w:color="auto" w:fill="FFFFFF" w:themeFill="background1"/>
          <w:lang w:val="en"/>
        </w:rPr>
        <w:lastRenderedPageBreak/>
        <w:t>the Park and for making a consolidated monthly report of such operations.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case that a park enterprise qualified under the preceding Paragraph subsequently involved in merger or spin-off in accordance with Company Law, the surviving or the new park enterprise incorporated after such merger or spin-off may apply for succession to the qualification, which was previously acquired by the original park enterprise prior to such merger or spin-off, for performing the self-check-and-inspection of goods to be entered in and/or released from the Park and for making a consolidated monthly report .</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case that a park enterprise qualified for performing the self-check-and-inspection of goods to be entered in and/or released from the Park and for making a consolidated monthly report has a branch factory located in another Park, the said branch factory may file, in accordance with the provisions set forth in Paragraph 1 of this Article, an application to the Park Bureau located within the Park wherein the said branch factory is located for an approval to its qualification for performing the self-check-and-inspection of goods to be entered in and/or released from the Park and for making a consolidated monthly report of such operations.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case that a park enterprise has a head office or a branch office outside the Park, which is qualified for performing the self-check-and-inspection of goods to be entered in and/or released from the Park and for a making consolidated monthly report, the said park enterprise may file an application to the Park Bureau for an approval to its qualification for performing the self-check-and-inspection of goods to be entered in and/or released from the Park and for making a consolidated monthly report of such operations.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5</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lastRenderedPageBreak/>
        <w:t>A park enterprise qualified for performing the self-check-and-inspection of goods to be entered in and/or released from the Park and for making consolidated monthly report shall employ at least two persons (one of them shall be a managerial officer for bonding operations) to handle bonding operations. The Park Bureau shall be notified of the aforesaid employment whose approval shall be granted by the Customs in advance.</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Persons assigned by a park enterprise to perform and handle bonding operations shall be the graduates from domestic or foreign senior high schools, vocational schools or other higher schools, or shall have passed the junior civil service examination or that of higher level (including grade C special examination), and shall meet any one of the following requirements:</w:t>
      </w:r>
    </w:p>
    <w:p w:rsidR="00654577" w:rsidRPr="00E77112" w:rsidRDefault="00654577" w:rsidP="00E77112">
      <w:pPr>
        <w:adjustRightInd w:val="0"/>
        <w:spacing w:line="460" w:lineRule="exact"/>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Having performed the bonding operations for a period over two years;</w:t>
      </w:r>
    </w:p>
    <w:p w:rsidR="00654577" w:rsidRPr="00E77112" w:rsidRDefault="00654577" w:rsidP="00E77112">
      <w:pPr>
        <w:adjustRightInd w:val="0"/>
        <w:spacing w:line="460" w:lineRule="exact"/>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2. Having attended a bonding operation training course conducted by the Park Bureau, the Customs or a private institution approved by the Customs, and received a completion certificate thereof.</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6</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Where a park enterprise has been approved to perform self-check-and-inspection of goods to be entered in and/or released from the Park and to make a consolidated monthly report, it may also, with respect of the cases deemed import or export cases, the cases involving processing outside the Park, the cases of processing for the customers outside the Park, and the cases relating to shipping the borrowed materials and/or the bonded goods, with a total value not exceeding the maximum one for exempting from payment of guarantee deposit as promulgated by the Customs, outside the Park for display, repair, inspection, or assembling and test, perform the self-check-and-inspection of such goods.</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 xml:space="preserve">With respect to those deemed to be import/export cases in the preceding </w:t>
      </w:r>
      <w:r w:rsidRPr="0027682D">
        <w:rPr>
          <w:rFonts w:ascii="Times New Roman" w:eastAsia="標楷體" w:hAnsi="Times New Roman" w:cs="Times New Roman"/>
          <w:sz w:val="28"/>
          <w:szCs w:val="28"/>
          <w:shd w:val="clear" w:color="auto" w:fill="FFFFFF" w:themeFill="background1"/>
          <w:lang w:val="en"/>
        </w:rPr>
        <w:lastRenderedPageBreak/>
        <w:t>Paragraph, the park enterprise may, first record the release of bonded goods in accordance with transaction documents, and file the application to the Customs for making a consolidated monthly report together with the necessary documents for clearance of goods by the 15th day of the following month, provided that said park enterprise shall have obtained the required import/export documents before the release from the Park.</w:t>
      </w:r>
    </w:p>
    <w:p w:rsidR="00654577" w:rsidRPr="00E77112"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With regard to the bonded goods entered in and/or released from a park enterprise in the cases to be declared on a monthly basis, the date of entry/release of the last shipment of such bonded goods shall be deemed the date of import/export.</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7</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 park enterprise shall, within one month from the date following the date of its manufacture of a new product and prior to its release of such products from the Park, prepare a "Bill of Materials" for the new product and submit the same to the Customs for recordation.</w:t>
      </w:r>
      <w:r w:rsidR="00655CB2" w:rsidRPr="00655CB2">
        <w:rPr>
          <w:rFonts w:ascii="Times New Roman" w:eastAsia="標楷體" w:hAnsi="Times New Roman" w:cs="Times New Roman"/>
          <w:sz w:val="28"/>
          <w:szCs w:val="28"/>
          <w:shd w:val="clear" w:color="auto" w:fill="FFFFFF" w:themeFill="background1"/>
          <w:lang w:val="en"/>
        </w:rPr>
        <w:t xml:space="preserve"> </w:t>
      </w:r>
      <w:r w:rsidR="00655CB2" w:rsidRPr="00E77112">
        <w:rPr>
          <w:rFonts w:ascii="Times New Roman" w:eastAsia="標楷體" w:hAnsi="Times New Roman" w:cs="Times New Roman"/>
          <w:sz w:val="28"/>
          <w:szCs w:val="28"/>
          <w:shd w:val="clear" w:color="auto" w:fill="FFFFFF" w:themeFill="background1"/>
          <w:lang w:val="en"/>
        </w:rPr>
        <w:t>In the event that the new product involved has been released from the Park before submission of the aforesaid documents to the Customs for recordation, the raw materials used for such new product shall not be deducted from the stock accounts.</w:t>
      </w:r>
    </w:p>
    <w:p w:rsidR="00654577" w:rsidRPr="00E77112" w:rsidRDefault="00ED0836"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Pr>
          <w:rFonts w:ascii="Times New Roman" w:eastAsia="標楷體" w:hAnsi="Times New Roman" w:cs="Times New Roman"/>
          <w:sz w:val="28"/>
          <w:szCs w:val="28"/>
          <w:shd w:val="clear" w:color="auto" w:fill="FFFFFF" w:themeFill="background1"/>
          <w:lang w:val="en"/>
        </w:rPr>
        <w:t xml:space="preserve">The time limit </w:t>
      </w:r>
      <w:r w:rsidRPr="00ED0836">
        <w:rPr>
          <w:rFonts w:ascii="Times New Roman" w:eastAsia="標楷體" w:hAnsi="Times New Roman" w:cs="Times New Roman"/>
          <w:sz w:val="28"/>
          <w:szCs w:val="28"/>
          <w:shd w:val="clear" w:color="auto" w:fill="FFFFFF" w:themeFill="background1"/>
          <w:lang w:val="en"/>
        </w:rPr>
        <w:t xml:space="preserve">mentioned in the preceding paragraph may be extended with the </w:t>
      </w:r>
      <w:r w:rsidR="001C35D3">
        <w:rPr>
          <w:rFonts w:ascii="Times New Roman" w:eastAsia="標楷體" w:hAnsi="Times New Roman" w:cs="Times New Roman"/>
          <w:sz w:val="28"/>
          <w:szCs w:val="28"/>
          <w:shd w:val="clear" w:color="auto" w:fill="FFFFFF" w:themeFill="background1"/>
          <w:lang w:val="en"/>
        </w:rPr>
        <w:t xml:space="preserve">special </w:t>
      </w:r>
      <w:r w:rsidRPr="00ED0836">
        <w:rPr>
          <w:rFonts w:ascii="Times New Roman" w:eastAsia="標楷體" w:hAnsi="Times New Roman" w:cs="Times New Roman"/>
          <w:sz w:val="28"/>
          <w:szCs w:val="28"/>
          <w:shd w:val="clear" w:color="auto" w:fill="FFFFFF" w:themeFill="background1"/>
          <w:lang w:val="en"/>
        </w:rPr>
        <w:t>approval of the customs due to product characteristics or special requirements for practical operations.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In case of any doubt that the aforesaid "Bill of Materials" contains untrue information, the Customs may conduct an audit on the </w:t>
      </w:r>
      <w:r w:rsidRPr="00E77112">
        <w:rPr>
          <w:rFonts w:ascii="Times New Roman" w:hAnsi="Times New Roman"/>
          <w:sz w:val="28"/>
          <w:szCs w:val="28"/>
          <w:shd w:val="clear" w:color="auto" w:fill="FFFFFF" w:themeFill="background1"/>
        </w:rPr>
        <w:t>said Bill, and request a description of the manufacturing process relating to the new product and other relevant documents that are conducive to performing the audits.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8</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lastRenderedPageBreak/>
        <w:t>A park enterprise shall keep account books for bonded goods, and shall submit the same to the Customs for examination and stamping. After Customs' examination and stamping, such books shall be used for recording, in the manner as required by the Customs, the running details of the quantities of merchandises entered into and released from the warehouses, the in-stock balance of merchandises, and the records, and shall be made available all the time for the examination and auditing of the Customs and the Park Bureau.</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Where the non-bonded raw materials and supplies imported by a park enterprise are interchangeable with other bonded raw materials and supplies, they shall both be entered into the accounts of relevant raw materials and supplies for control, and the consumption records thereof shall, at the closing of each fiscal year, be separately indicated in the annual statements for consolidated computation.</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account books and statements relating to bonded goods of a park enterprise shall be preserved for a period of five years, and other relevant certificates and evidence shall be preserved for a period of three years after the close of annual inventory check taking process.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After close of the annual inventory check taking process and with approval of the Customs, a park enterprise may have the data and entries contained in the bonding operation-related account books and statements referred to in the preceding Paragraph recorded in sequence on micro-films, magnetic tapes, hard discs, compact discs or any other electronic storage media for preservation in accordance with the pre-established term of preservation, and then may destroy the original copies thereof. In case the Customs has a need to copy such statements, evidence, and other relevant documents in the course of </w:t>
      </w:r>
      <w:proofErr w:type="gramStart"/>
      <w:r w:rsidRPr="00E77112">
        <w:rPr>
          <w:rFonts w:ascii="Times New Roman" w:eastAsia="標楷體" w:hAnsi="Times New Roman" w:cs="Times New Roman"/>
          <w:sz w:val="28"/>
          <w:szCs w:val="28"/>
          <w:shd w:val="clear" w:color="auto" w:fill="FFFFFF" w:themeFill="background1"/>
          <w:lang w:val="en"/>
        </w:rPr>
        <w:t>conducting an investigation</w:t>
      </w:r>
      <w:proofErr w:type="gramEnd"/>
      <w:r w:rsidRPr="00E77112">
        <w:rPr>
          <w:rFonts w:ascii="Times New Roman" w:eastAsia="標楷體" w:hAnsi="Times New Roman" w:cs="Times New Roman"/>
          <w:sz w:val="28"/>
          <w:szCs w:val="28"/>
          <w:shd w:val="clear" w:color="auto" w:fill="FFFFFF" w:themeFill="background1"/>
          <w:lang w:val="en"/>
        </w:rPr>
        <w:t xml:space="preserve"> prescribed under the law, the said park enterprise shall have the obligation to provide the duplicate copies as required.</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A park enterprise shall keep account books as required by Paragraph 1, </w:t>
      </w:r>
      <w:r w:rsidRPr="00E77112">
        <w:rPr>
          <w:rFonts w:ascii="Times New Roman" w:eastAsia="標楷體" w:hAnsi="Times New Roman" w:cs="Times New Roman"/>
          <w:sz w:val="28"/>
          <w:szCs w:val="28"/>
          <w:shd w:val="clear" w:color="auto" w:fill="FFFFFF" w:themeFill="background1"/>
          <w:lang w:val="en"/>
        </w:rPr>
        <w:lastRenderedPageBreak/>
        <w:t>Article 26 of the Act, for the examination and auditing of the Park Bureau and the Customs.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9</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account books, statements and the release orders/certificates as required in these Regulations shall be printed in the uniform format as specified by the Customs. Where a park enterprise must make its own design of the format of such account books, statements, and other documents or must modify the format thereof originally specified by the Customs in order to satisfy its business needs, such new design or modification shall be reported to and approved by the Customs in advance.</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10</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Every park enterprise shall self-conduct an inventory check once a year and jointly conduct the inventory check with a certified public accountant once every two years. However, park enterprises approved by the Customs as Authorized Economic Operators (AEO), or those that maintain complete and accurate account books of bonded goods and implements sound control systems for bonded goods may, prior to one month of the date for a joint inventory check with a certified public accountant or of the deadline date of annual inventory check, apply to the Customs for exemption from conducting the inventory check jointly with a certified public accountant.</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time period between any annual inventory check and the one before may not be less than ten months or exceed fourteen months. Special circumstances, if reported to the Customs in advance, may result in approval for extra early or extra late inventory checks. The Customs and the Park Bureau may conduct an inventory check whenever it is deemed necessary.</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lastRenderedPageBreak/>
        <w:t xml:space="preserve">Where there is any discrepancy </w:t>
      </w:r>
      <w:r w:rsidRPr="00E77112">
        <w:rPr>
          <w:rFonts w:ascii="Times New Roman" w:eastAsia="標楷體" w:hAnsi="Times New Roman" w:cs="Times New Roman" w:hint="eastAsia"/>
          <w:sz w:val="28"/>
          <w:szCs w:val="28"/>
          <w:shd w:val="clear" w:color="auto" w:fill="FFFFFF" w:themeFill="background1"/>
          <w:lang w:val="en"/>
        </w:rPr>
        <w:t xml:space="preserve">or </w:t>
      </w:r>
      <w:r w:rsidRPr="00E77112">
        <w:rPr>
          <w:rFonts w:ascii="Times New Roman" w:eastAsia="標楷體" w:hAnsi="Times New Roman" w:cs="Times New Roman"/>
          <w:sz w:val="28"/>
          <w:szCs w:val="28"/>
          <w:shd w:val="clear" w:color="auto" w:fill="FFFFFF" w:themeFill="background1"/>
          <w:lang w:val="en"/>
        </w:rPr>
        <w:t>omission</w:t>
      </w:r>
      <w:r w:rsidRPr="00E77112">
        <w:rPr>
          <w:rFonts w:ascii="Times New Roman" w:eastAsia="標楷體" w:hAnsi="Times New Roman" w:cs="Times New Roman" w:hint="eastAsia"/>
          <w:sz w:val="28"/>
          <w:szCs w:val="28"/>
          <w:shd w:val="clear" w:color="auto" w:fill="FFFFFF" w:themeFill="background1"/>
          <w:lang w:val="en"/>
        </w:rPr>
        <w:t xml:space="preserve"> </w:t>
      </w:r>
      <w:r w:rsidRPr="00E77112">
        <w:rPr>
          <w:rFonts w:ascii="Times New Roman" w:eastAsia="標楷體" w:hAnsi="Times New Roman" w:cs="Times New Roman"/>
          <w:sz w:val="28"/>
          <w:szCs w:val="28"/>
          <w:shd w:val="clear" w:color="auto" w:fill="FFFFFF" w:themeFill="background1"/>
          <w:lang w:val="en"/>
        </w:rPr>
        <w:t>found afterward in respect of an item not sampled in the course of the inventory check conducted in accordance with the preceding Paragraph, before such item is shipped to the tax zone, an application shall be filed, within one (1) month for the machinery and equipment, two (2) weeks for other products, after the inventory check, with the Customs for re-check. Application exceeding the said time frame shall be rejected.</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Within three months after the inventory check, a park enterprise shall, based on its inventory check listing, prepare a Bonded Goods Inventory Chart and a Final Statement Report, and submit these to the Customs for examination and approval. In the same submission there shall also be two Raw Material Analysis Tables: one for refinished products, semi-finished products and finished products, the other for domestic sale and export products. Should a special circumstance arise, the park enterprise may apply for approval from the Customs to obtain a one-time extension of one month.</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 park enterprise with research and development operations as its primary business activities and with only machinery and equipment regarded as bonded goods shall be exempted from conducting the joint inventory check with a certified public accountant.</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certified public accountant to be retained for conducting the inventory check jointly with a park enterprise shall be limited to a certified public accountant approved and registered as a tax agent in accordance with the Regulations Governing Certified Public Accountants to Act as Agent in Handling Income Tax Affairs.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Where a park enterprise qualified for performing the self-check-and-inspection of goods to be entered in and/or released from the Park and for making a consolidated monthly report of such operations is to retain certified public accountant to conduct and authenticate an annual inventory check, it may be exempted from conducting such annual </w:t>
      </w:r>
      <w:r w:rsidRPr="00E77112">
        <w:rPr>
          <w:rFonts w:ascii="Times New Roman" w:eastAsia="標楷體" w:hAnsi="Times New Roman" w:cs="Times New Roman"/>
          <w:sz w:val="28"/>
          <w:szCs w:val="28"/>
          <w:shd w:val="clear" w:color="auto" w:fill="FFFFFF" w:themeFill="background1"/>
          <w:lang w:val="en"/>
        </w:rPr>
        <w:lastRenderedPageBreak/>
        <w:t>inventory checks jointly with the Customs. An annual final accounting statement audited and certified by a certified public accountant may be exempted from the examination and approval of the Customs.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11</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 park enterprise may, at least one month prior to the scheduled inventory check date, apply to the Customs for conducting the inventory check on holidays. A park enterprise, which has a sound management system, maintains a good control of bonded goods, is able to make the inventory check list available before starting the inventory check procedure on the inventory check date, and satisfies any of the following requirements, may, no later than one month prior to the inventory check date, apply to the Customs for conducting the inventory check without interrupting the normal operations of its production lines: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Where the park enterprise takes the research and development operations as its primary business activities;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2. Where only the machinery and equipment of the park enterprise are regarded as bonded goods; or</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3. Where the park enterprise is capable of providing, via a computer system, real time statistical statements of the bonded goods being used on the production lines while conducting the inventory check without interrupting its production operations.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 park enterprise which has been approved by the Customs to conduct the inventory check without interrupting its production operations shall provide relevant statements for the bonded goods being used on the production lines so as to enable the auditing Customs officers to make real-time checks on the quantities of relevant bonded goods; and such park enterprises may be exempted from preparing the inventory check cards for the bonded goods being used on the production lines.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In case a Customs officer taking part in a joint inventory check to be </w:t>
      </w:r>
      <w:r w:rsidRPr="00E77112">
        <w:rPr>
          <w:rFonts w:ascii="Times New Roman" w:eastAsia="標楷體" w:hAnsi="Times New Roman" w:cs="Times New Roman"/>
          <w:sz w:val="28"/>
          <w:szCs w:val="28"/>
          <w:shd w:val="clear" w:color="auto" w:fill="FFFFFF" w:themeFill="background1"/>
          <w:lang w:val="en"/>
        </w:rPr>
        <w:lastRenderedPageBreak/>
        <w:t>conducted discovers that the auditing cannot be performed without interrupting the production operations or there is any significant misconduct, he/she may order an interruption of the production operations in order to proceed with the inventory check or schedule another date to retake the inventory check by interrupting the production operations.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12</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following provisions shall govern in the event of discrepancy between the quantity of the physical inventory check and the booked balance-in-stock for the same inventory check year of any bonded goods after the annual inventory check made by a park enterprise in accordance with the preceding Article:</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Where the quantity of physical inventory check of an item is less than its quantity shown in the booked balance-in-stock, and such discrepancy does not exceed the inventory check discrepancy tolerance rate, payment of supplementary duty for such discrepancy shall be exempted; whereas, if the discrepancy exceeds the inventory check discrepancy tolerance rate, the park enterprise shall, within ten days after receipt of a notice for payment of supplementary duty issued by the Customs, submit the tax return for the supplementary payment of the import duties , commodity taxes and business taxes as required.</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2. Where the quantity of physical inventory check of an item exceeds its booked balance-in-stock, such discrepancy shall be included the quantity of booked balance-in-stock. In addition, justification shall be given for such discrepancy. If such discrepancy is caused by the product's excessive use of raw materials, the "Bill of Materials" shall be amended accordingly for use in the following annual closing process.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Whereas a park enterprise possesses supplies or raw materials that are of </w:t>
      </w:r>
      <w:r w:rsidRPr="00E77112">
        <w:rPr>
          <w:rFonts w:ascii="Times New Roman" w:eastAsia="標楷體" w:hAnsi="Times New Roman" w:cs="Times New Roman"/>
          <w:sz w:val="28"/>
          <w:szCs w:val="28"/>
          <w:shd w:val="clear" w:color="auto" w:fill="FFFFFF" w:themeFill="background1"/>
          <w:lang w:val="en"/>
        </w:rPr>
        <w:lastRenderedPageBreak/>
        <w:t>the same type or are interchangeable, and whereas some of these are bonded the rest are not, both shall be included in the company’s annual inventory check.</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inventory check discrepancy tolerance rates applicable to raw materials of park enterprises shall be determined in accordance with the Table of Inventory check Discrepancy Tolerance Rates Classified by Categories of Raw Materials and Trades of Bonded Factories.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13</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 park enterprise, prior to its dissolution, or removal from the Park, or cancellation or annulment of its investment permit, shall initiate a closing inventory check in accordance with the following provisions: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The park enterprise shall contact the Park Bureau, the Customs and the appropriate tax authority to schedule a date for an inventory check, or shall have the inventory check date fixed by the Customs at its own discretion, and may take an inventory check jointly with the Park Bureau.</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2. The Customs and the Park Bureau shall, depending on the actual situation, have the bonded goods sealed up for storage within the premises of the said park enterprise or any other place as designated by the Park Bureau.</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3. The park enterprise shall make and submit a tax return for the supplementary payment of the duties or taxes levied on the bonded goods inventoried. In case the quantity of any bonded goods inventoried is less than the booked balance-in-stock, supplementary payment of the duties, taxes and dues leviable on the under-balanced portion of such bonded goods shall be </w:t>
      </w:r>
      <w:proofErr w:type="gramStart"/>
      <w:r w:rsidRPr="00E77112">
        <w:rPr>
          <w:rFonts w:ascii="Times New Roman" w:eastAsia="標楷體" w:hAnsi="Times New Roman" w:cs="Times New Roman"/>
          <w:sz w:val="28"/>
          <w:szCs w:val="28"/>
          <w:shd w:val="clear" w:color="auto" w:fill="FFFFFF" w:themeFill="background1"/>
          <w:lang w:val="en"/>
        </w:rPr>
        <w:t>effected</w:t>
      </w:r>
      <w:proofErr w:type="gramEnd"/>
      <w:r w:rsidRPr="00E77112">
        <w:rPr>
          <w:rFonts w:ascii="Times New Roman" w:eastAsia="標楷體" w:hAnsi="Times New Roman" w:cs="Times New Roman"/>
          <w:sz w:val="28"/>
          <w:szCs w:val="28"/>
          <w:shd w:val="clear" w:color="auto" w:fill="FFFFFF" w:themeFill="background1"/>
          <w:lang w:val="en"/>
        </w:rPr>
        <w:t xml:space="preserve"> in accordance with the provisions set out in Subparagraph 1, Paragraph 1 of the preceding Article.</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4. No bonded goods of a park enterprise may be shipped to tax zone </w:t>
      </w:r>
      <w:r w:rsidRPr="00E77112">
        <w:rPr>
          <w:rFonts w:ascii="Times New Roman" w:eastAsia="標楷體" w:hAnsi="Times New Roman" w:cs="Times New Roman"/>
          <w:sz w:val="28"/>
          <w:szCs w:val="28"/>
          <w:shd w:val="clear" w:color="auto" w:fill="FFFFFF" w:themeFill="background1"/>
          <w:lang w:val="en"/>
        </w:rPr>
        <w:lastRenderedPageBreak/>
        <w:t>unless import duty levied thereon has been fully paid.</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When a park enterprise is declared bankrupt, the bonded goods owned by it shall be disposed of in accordance with the relevant provisions of the Bankruptcy Act; if any bonded goods is necessary for production or export, such bonded goods may be released for use with the approval granted by the Customs against an appropriate amount of security deposit provided by the park enterprise, provided that the account offsetting for the bonded goods so released shall be effected against relevant export certificates within one year from the day following the customs release thereof, and failure to complete the account offsetting procedure within the said time frame shall cause the duties/taxes/dues to be offset against the foregoing security deposit provided by the park enterprise.</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event that a park enterprise which is dissolved, or liquidated due to bankruptcy because of poor performance, or has moved out of the Park, or whose investment permit has been cancelled or annulled, is unable to conduct the closing inventory check for any reason whatsoever, supplementary import duties and taxes payable by it may be assessed directly by the Customs against the booked balance-in-stock of the bonded goods of said park enterprise.</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14</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bonded machinery and equipment imported by a park enterprise may be deleted from the account of bonded goods by the park enterprise on its own upon elapse of five full years after the date of import thereof and may no longer be subject to bonded good control; provide, however, that for those strategic and hi-tech goods, they shall still be disposed of in accordance with relevant provisions.</w:t>
      </w:r>
    </w:p>
    <w:p w:rsidR="00654577" w:rsidRPr="00E77112" w:rsidRDefault="00654577" w:rsidP="00E77112">
      <w:pPr>
        <w:adjustRightInd w:val="0"/>
        <w:spacing w:line="460" w:lineRule="exact"/>
        <w:rPr>
          <w:rFonts w:ascii="Times New Roman" w:eastAsia="標楷體" w:hAnsi="Times New Roman" w:cs="Times New Roman"/>
          <w:sz w:val="28"/>
          <w:szCs w:val="28"/>
          <w:shd w:val="clear" w:color="auto" w:fill="FFFFFF" w:themeFill="background1"/>
          <w:lang w:val="en"/>
        </w:rPr>
      </w:pP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 xml:space="preserve">Chapter III Examination, Inspection and Customs Clearance for </w:t>
      </w:r>
      <w:r w:rsidRPr="002A79C0">
        <w:rPr>
          <w:rFonts w:ascii="Times New Roman" w:eastAsia="標楷體" w:hAnsi="Times New Roman" w:cs="Times New Roman"/>
          <w:b/>
          <w:sz w:val="28"/>
          <w:szCs w:val="28"/>
          <w:shd w:val="clear" w:color="auto" w:fill="FFFFFF" w:themeFill="background1"/>
          <w:lang w:val="en"/>
        </w:rPr>
        <w:lastRenderedPageBreak/>
        <w:t>Bonded Goods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15</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Bonded goods to be imported or exported by a park enterprise shall be entered in the chain warehouse(s) or the container inspection center(s), which is (are) located in the Park and jointly supervised by the Customs for the inspection thereof. However, in any of the following circumstances, the inspection of such goods may be conducted at the place or places to be designated by the Customs: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Where the good is huge either in size or in quantity and thus causes inconvenience for loading and unloading in the warehouse;</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2. Where the good is hazardous or easy to decay, and the storage thereof in the warehouse will be detrimental to the safety control;</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3. Where the good is a precision device and is easy to damage, destruction or deterioration if it is placed in the warehouse:</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4. Where the goods are of bits and pieces articles having a total quantity of not more than ten</w:t>
      </w:r>
      <w:r w:rsidR="002F0CE0" w:rsidRPr="00E77112">
        <w:rPr>
          <w:rFonts w:ascii="Times New Roman" w:eastAsia="標楷體" w:hAnsi="Times New Roman" w:cs="Times New Roman" w:hint="eastAsia"/>
          <w:sz w:val="28"/>
          <w:szCs w:val="28"/>
          <w:shd w:val="clear" w:color="auto" w:fill="FFFFFF" w:themeFill="background1"/>
          <w:lang w:val="en"/>
        </w:rPr>
        <w:t xml:space="preserve"> </w:t>
      </w:r>
      <w:r w:rsidRPr="00E77112">
        <w:rPr>
          <w:rFonts w:ascii="Times New Roman" w:eastAsia="標楷體" w:hAnsi="Times New Roman" w:cs="Times New Roman"/>
          <w:sz w:val="28"/>
          <w:szCs w:val="28"/>
          <w:shd w:val="clear" w:color="auto" w:fill="FFFFFF" w:themeFill="background1"/>
          <w:lang w:val="en"/>
        </w:rPr>
        <w:t>(10) pieces and a total gross weight of not more than twenty (20) kilograms;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5. Where the goods are stored in a bonded warehouse or a logistics center established within the Park; or</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6. Where a special approval is granted by the Customs under any other extraordinary situations.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16</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 park enterprise may not include non-bonded goods in the application for import of bonded goods. In the case of inclusion of non-bonded goods, an application for the payment of supplementary duties and taxes shall be filed with the Customs within 30 days after the Customs' release of such goods.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lastRenderedPageBreak/>
        <w:t>Article 17</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Park enterprises shall have their respective goods entered into or released from the warehouses (factories) posted on the account books within three (3) days from the date of entry or release thereof, except for the bonded goods imported from abroad which shall be posted on the account books within seven (7) days from the date of release thereof by the Customs.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18</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 park enterprise may apply for re-export of its imported goods by reason of return or replacement of such goods or otherwise.</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re-exporting goods as set forth in the preceding Paragraph, the park enterprise shall prepare an application for export and complete the customs clearance procedure with the Customs in accordance with the procedures applicable to re-export of ordinary goods.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19</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The transaction whereby a manufacturer or firm in tax zone sells or supplies machinery, equipment, raw materials, supplies or semi-finished products to a park enterprise for its own use shall be regarded as export, according to Article 25 of the Act. The seller and the buyer shall jointly fill out an application for export and file the same together with necessary documents for clearance of goods with the Customs for customs clearance. Upon approval of such applications, the Customs shall issue to the seller the duplicate copy of the export application for goods regarded as exports against which the seller may apply for tax offsetting, refund, exemption and/or reduction.</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Regarding the preceding Paragraph, enterprises qualified for performing the self-check-and-inspection of goods to be entered in and/or released from the Park and for making a consolidated monthly report of such operations may report the transaction to the Customs as part of its </w:t>
      </w:r>
      <w:r w:rsidRPr="00E77112">
        <w:rPr>
          <w:rFonts w:ascii="Times New Roman" w:eastAsia="標楷體" w:hAnsi="Times New Roman" w:cs="Times New Roman"/>
          <w:sz w:val="28"/>
          <w:szCs w:val="28"/>
          <w:shd w:val="clear" w:color="auto" w:fill="FFFFFF" w:themeFill="background1"/>
          <w:lang w:val="en"/>
        </w:rPr>
        <w:lastRenderedPageBreak/>
        <w:t>consolidated monthly report, on or before the 15th day of the month following the transaction.</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20</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Transactions whereby a bonded factory, a bonded warehouse, an enterprise located within technology industrial parks, a logistics center, or an enterprise in agricultural technology parks sells or delivers bonded goods to a park enterprise shall be regarded as export or import of goods, and the buyer and the seller shall jointly fill out an application for export or import of goods and file the same together with necessary documents for clearance of goods with the Customs for customs clearance.</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Transactions whereby a park enterprise sells or ships any bonded goods in its possession to a bonded factory, an enterprise in agricultural technology parks, or an enterprise located within technology industrial parks, or stores any such goods in a bonded warehouse or in a logistics center shall be regarded as export or import of goods, and the buyer and the seller shall jointly fill out a customs clearance application and file the same together with necessary documents for clearance of goods with the Customs for customs clearance.</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preceding two (2) Paragraphs shall be deemed export or import cases. Buyers and sellers who are qualified for performing the self-check-and-inspection of goods to be entered in and/or released from the Park and for making a consolidated monthly report, may report the transaction to Customs as part of their monthly totals report, on or before the 15th of the month following the transaction.</w:t>
      </w:r>
    </w:p>
    <w:p w:rsidR="00654577" w:rsidRPr="00E77112"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Any sale or delivery of goods by an enterprise in a free harbor zone to a park enterprise, or any sale or delivery of bonded goods by a park enterprise to an enterprise in a free harbor zone, shall be conducted in accordance with the Regulations Governing the Customs Clearance for Commodity of Free Trade Harbor Zone.</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lastRenderedPageBreak/>
        <w:t>Article 21</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event that the goods regarded as exported goods are to be returned to the seller for any reason, the buyer and the seller shall, within three months after the entry of the goods into the factory, jointly fill out an application for returning goods with the Customs for its approval; the certificate for such regarded export originally issued shall be withdrawn and revoked or amended; relevant authorities shall be notified of such withdrawal, revocation or amendment and proceed accordingly. Only when the amount of duties and taxes, which were offset, refunded, exempted or deducted, have been paid back, and a notice of such tax pay-back has been given to the competent tax authority can such returned goods be released from the Park.</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case the return of goods set forth in the preceding Paragraph occurs beyond three months after the entry of such goods into the factory, the park enterprise shall fill out a customs clearance application and complete the customs clearance procedures with the Customs in accordance with the procedures for import of ordinary goods, and import duties and taxes shall be levied thereon in accordance with the relevant laws.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Upon occurrence of return of the goods regarded as exported and imported goods under the preceding Article, the seller and the buyer shall jointly fill out an application for returning goods and file the same together with necessary documents for clearance of goods with the Customs for customs clearance.</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22</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exporting finished products, a park enterprise shall fill out a customs clearance application and complete the customs clearance procedures with the Customs in accordance with the procedures for export of ordinary goods.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The exported goods whose customs clearance is conducted in </w:t>
      </w:r>
      <w:r w:rsidR="00B1368C">
        <w:rPr>
          <w:rFonts w:ascii="Times New Roman" w:eastAsia="標楷體" w:hAnsi="Times New Roman" w:cs="Times New Roman" w:hint="eastAsia"/>
          <w:sz w:val="28"/>
          <w:szCs w:val="28"/>
          <w:shd w:val="clear" w:color="auto" w:fill="FFFFFF" w:themeFill="background1"/>
          <w:lang w:val="en"/>
        </w:rPr>
        <w:t xml:space="preserve">the </w:t>
      </w:r>
      <w:r w:rsidR="009170C2" w:rsidRPr="00E77112">
        <w:rPr>
          <w:rFonts w:ascii="Times New Roman" w:eastAsia="標楷體" w:hAnsi="Times New Roman" w:cs="Times New Roman"/>
          <w:sz w:val="28"/>
          <w:szCs w:val="28"/>
          <w:shd w:val="clear" w:color="auto" w:fill="FFFFFF" w:themeFill="background1"/>
          <w:lang w:val="en"/>
        </w:rPr>
        <w:t xml:space="preserve">Park </w:t>
      </w:r>
      <w:r w:rsidRPr="00E77112">
        <w:rPr>
          <w:rFonts w:ascii="Times New Roman" w:eastAsia="標楷體" w:hAnsi="Times New Roman" w:cs="Times New Roman"/>
          <w:sz w:val="28"/>
          <w:szCs w:val="28"/>
          <w:shd w:val="clear" w:color="auto" w:fill="FFFFFF" w:themeFill="background1"/>
          <w:lang w:val="en"/>
        </w:rPr>
        <w:t xml:space="preserve">as </w:t>
      </w:r>
      <w:r w:rsidRPr="00E77112">
        <w:rPr>
          <w:rFonts w:ascii="Times New Roman" w:eastAsia="標楷體" w:hAnsi="Times New Roman" w:cs="Times New Roman"/>
          <w:sz w:val="28"/>
          <w:szCs w:val="28"/>
          <w:shd w:val="clear" w:color="auto" w:fill="FFFFFF" w:themeFill="background1"/>
          <w:lang w:val="en"/>
        </w:rPr>
        <w:lastRenderedPageBreak/>
        <w:t>set forth in the preceding Paragraph shall be inspected by Customs at the designated warehouse or location. Customs shall, upon release of such goods, supervise the loading of such materials into sealed, bonded truck(s) / container(s) for transportation, issue a container (merchandise) shipping order, put the same in a sealed envelope and forward it along with the goods to the Customs at the place of export. The Customs at the place of export shall, after having verified the shipment, return the second copy of the container (merchandise) shipping order to the Customs to close the case. Park enterprise exports with export prices in excess of USD $20,000, or which are classified as Strategic High-tech Commodities, shall be brought out the border by enterprise-appointed personnel, who will complete the sealing and customs clearing with the Park Customs. They will then bring the export items, along with the items’ Park Enterprise Export Transport Form, to Customs at the export location, and complete the shipping arrival registration, at which point the items may be exported under monitoring. Note that items lost in transit, the park enterprise shall make supplementary payments for taxes and duties.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For importing or exporting goods, a park enterprise may choose to process the customs clearance procedures in accordance with the Regulations for Customs Clearance Processes with the Customs at the place where its import or export of goods is conducted.</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23</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For the finished products of a park enterprise to be sold by a park enterprise to an export processing factory eligible for having its payable import duty and dues on credit, the seller and the buyer shall jointly fill out an application for export and import of finished products, and shall file the same together with necessary documents for clearance of goods with the Customs for customs clearance formalities.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Recordation of duties and taxes for an export processing factory as set </w:t>
      </w:r>
      <w:r w:rsidRPr="00E77112">
        <w:rPr>
          <w:rFonts w:ascii="Times New Roman" w:eastAsia="標楷體" w:hAnsi="Times New Roman" w:cs="Times New Roman"/>
          <w:sz w:val="28"/>
          <w:szCs w:val="28"/>
          <w:shd w:val="clear" w:color="auto" w:fill="FFFFFF" w:themeFill="background1"/>
          <w:lang w:val="en"/>
        </w:rPr>
        <w:lastRenderedPageBreak/>
        <w:t>forth in the preceding Paragraph shall be processed in accordance with the "</w:t>
      </w:r>
      <w:hyperlink r:id="rId8" w:history="1">
        <w:r w:rsidR="005A3AB8" w:rsidRPr="00F66673">
          <w:rPr>
            <w:rFonts w:ascii="Times New Roman" w:eastAsia="新細明體" w:hAnsi="Times New Roman" w:cs="Times New Roman"/>
            <w:kern w:val="0"/>
            <w:sz w:val="28"/>
            <w:szCs w:val="28"/>
          </w:rPr>
          <w:t>Regulations Governing the Offsetting or Refund of Duties and Taxes on Raw Materials for Export Products</w:t>
        </w:r>
      </w:hyperlink>
      <w:r w:rsidRPr="00E77112">
        <w:rPr>
          <w:rFonts w:ascii="Times New Roman" w:eastAsia="標楷體" w:hAnsi="Times New Roman" w:cs="Times New Roman"/>
          <w:sz w:val="28"/>
          <w:szCs w:val="28"/>
          <w:shd w:val="clear" w:color="auto" w:fill="FFFFFF" w:themeFill="background1"/>
          <w:lang w:val="en"/>
        </w:rPr>
        <w:t>", with the date of Customs' endorsement and release of said application to be regarded as the date of export and import.</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24</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In the event that any finished products sold under the preceding Article </w:t>
      </w:r>
      <w:r w:rsidR="00513CC7">
        <w:rPr>
          <w:rFonts w:ascii="Times New Roman" w:eastAsia="標楷體" w:hAnsi="Times New Roman" w:cs="Times New Roman" w:hint="eastAsia"/>
          <w:sz w:val="28"/>
          <w:szCs w:val="28"/>
          <w:shd w:val="clear" w:color="auto" w:fill="FFFFFF" w:themeFill="background1"/>
          <w:lang w:val="en"/>
        </w:rPr>
        <w:t>are</w:t>
      </w:r>
      <w:r w:rsidRPr="00E77112">
        <w:rPr>
          <w:rFonts w:ascii="Times New Roman" w:eastAsia="標楷體" w:hAnsi="Times New Roman" w:cs="Times New Roman"/>
          <w:sz w:val="28"/>
          <w:szCs w:val="28"/>
          <w:shd w:val="clear" w:color="auto" w:fill="FFFFFF" w:themeFill="background1"/>
          <w:lang w:val="en"/>
        </w:rPr>
        <w:t xml:space="preserve"> returned, the case shall be handled in accordance with the following provisions;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The buyer and the seller shall jointly fill out an application for export/import and shall, within three months after the release of said goods from the Park, and file the same together with necessary documents for clearance of goods with the Customs for customs clearance. If the original selling factory has received a certificate of regarded export, the Customs shall give a notice to the competent tax authority of such return.</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2. Upon completion of the procedures set forth in the preceding Subparagraph, the Customs shall issue to the original buying factory a duplicate of the application for import against which said factory may apply for offsetting of the import duties and taxes.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25</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Where a park enterprise sells bonded goods to another park enterprise within the same Park, </w:t>
      </w:r>
      <w:r w:rsidRPr="00E77112">
        <w:rPr>
          <w:rFonts w:ascii="Times New Roman" w:hAnsi="Times New Roman"/>
          <w:sz w:val="28"/>
          <w:szCs w:val="28"/>
          <w:shd w:val="clear" w:color="auto" w:fill="FFFFFF" w:themeFill="background1"/>
        </w:rPr>
        <w:t>or in any other park,</w:t>
      </w:r>
      <w:r w:rsidRPr="00E77112">
        <w:rPr>
          <w:rFonts w:ascii="Times New Roman" w:hAnsi="Times New Roman" w:hint="eastAsia"/>
          <w:sz w:val="28"/>
          <w:szCs w:val="28"/>
          <w:shd w:val="clear" w:color="auto" w:fill="FFFFFF" w:themeFill="background1"/>
        </w:rPr>
        <w:t xml:space="preserve"> and </w:t>
      </w:r>
      <w:r w:rsidRPr="00E77112">
        <w:rPr>
          <w:rFonts w:ascii="Times New Roman" w:eastAsia="標楷體" w:hAnsi="Times New Roman" w:cs="Times New Roman"/>
          <w:sz w:val="28"/>
          <w:szCs w:val="28"/>
          <w:shd w:val="clear" w:color="auto" w:fill="FFFFFF" w:themeFill="background1"/>
          <w:lang w:val="en"/>
        </w:rPr>
        <w:t>the seller and the buyer shall</w:t>
      </w:r>
      <w:r w:rsidRPr="00E77112">
        <w:rPr>
          <w:rFonts w:ascii="Times New Roman" w:eastAsia="標楷體" w:hAnsi="Times New Roman" w:cs="Times New Roman" w:hint="eastAsia"/>
          <w:sz w:val="28"/>
          <w:szCs w:val="28"/>
          <w:shd w:val="clear" w:color="auto" w:fill="FFFFFF" w:themeFill="background1"/>
          <w:lang w:val="en"/>
        </w:rPr>
        <w:t xml:space="preserve"> </w:t>
      </w:r>
      <w:r w:rsidRPr="00E77112">
        <w:rPr>
          <w:rFonts w:ascii="Times New Roman" w:eastAsia="標楷體" w:hAnsi="Times New Roman" w:cs="Times New Roman"/>
          <w:sz w:val="28"/>
          <w:szCs w:val="28"/>
          <w:shd w:val="clear" w:color="auto" w:fill="FFFFFF" w:themeFill="background1"/>
          <w:lang w:val="en"/>
        </w:rPr>
        <w:t xml:space="preserve">jointly fill out an application to the </w:t>
      </w:r>
      <w:r w:rsidRPr="00E77112">
        <w:rPr>
          <w:rFonts w:ascii="Times New Roman" w:eastAsia="標楷體" w:hAnsi="Times New Roman" w:cs="Times New Roman" w:hint="eastAsia"/>
          <w:sz w:val="28"/>
          <w:szCs w:val="28"/>
          <w:shd w:val="clear" w:color="auto" w:fill="FFFFFF" w:themeFill="background1"/>
          <w:lang w:val="en"/>
        </w:rPr>
        <w:t>seller</w:t>
      </w:r>
      <w:r w:rsidRPr="00E77112">
        <w:rPr>
          <w:rFonts w:ascii="Times New Roman" w:eastAsia="標楷體" w:hAnsi="Times New Roman" w:cs="Times New Roman"/>
          <w:sz w:val="28"/>
          <w:szCs w:val="28"/>
          <w:shd w:val="clear" w:color="auto" w:fill="FFFFFF" w:themeFill="background1"/>
          <w:lang w:val="en"/>
        </w:rPr>
        <w:t>’</w:t>
      </w:r>
      <w:r w:rsidRPr="00E77112">
        <w:rPr>
          <w:rFonts w:ascii="Times New Roman" w:eastAsia="標楷體" w:hAnsi="Times New Roman" w:cs="Times New Roman" w:hint="eastAsia"/>
          <w:sz w:val="28"/>
          <w:szCs w:val="28"/>
          <w:shd w:val="clear" w:color="auto" w:fill="FFFFFF" w:themeFill="background1"/>
          <w:lang w:val="en"/>
        </w:rPr>
        <w:t xml:space="preserve">s </w:t>
      </w:r>
      <w:r w:rsidRPr="00E77112">
        <w:rPr>
          <w:rFonts w:ascii="Times New Roman" w:eastAsia="標楷體" w:hAnsi="Times New Roman" w:cs="Times New Roman"/>
          <w:sz w:val="28"/>
          <w:szCs w:val="28"/>
          <w:shd w:val="clear" w:color="auto" w:fill="FFFFFF" w:themeFill="background1"/>
          <w:lang w:val="en"/>
        </w:rPr>
        <w:t>Customs, along with necessary documents for clearance of goods for customs clearance</w:t>
      </w:r>
      <w:r w:rsidR="00527BE2">
        <w:rPr>
          <w:rFonts w:ascii="Times New Roman" w:eastAsia="標楷體" w:hAnsi="Times New Roman" w:cs="Times New Roman" w:hint="eastAsia"/>
          <w:sz w:val="28"/>
          <w:szCs w:val="28"/>
          <w:shd w:val="clear" w:color="auto" w:fill="FFFFFF" w:themeFill="background1"/>
          <w:lang w:val="en"/>
        </w:rPr>
        <w:t>.</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hAnsi="Times New Roman" w:cs="Times New Roman"/>
          <w:sz w:val="28"/>
          <w:szCs w:val="28"/>
          <w:shd w:val="clear" w:color="auto" w:fill="FFFFFF" w:themeFill="background1"/>
        </w:rPr>
        <w:t>Wh</w:t>
      </w:r>
      <w:r w:rsidRPr="00E77112">
        <w:rPr>
          <w:rFonts w:ascii="Times New Roman" w:hAnsi="Times New Roman" w:cs="Times New Roman" w:hint="eastAsia"/>
          <w:sz w:val="28"/>
          <w:szCs w:val="28"/>
          <w:shd w:val="clear" w:color="auto" w:fill="FFFFFF" w:themeFill="background1"/>
        </w:rPr>
        <w:t>ere</w:t>
      </w:r>
      <w:r w:rsidRPr="00E77112">
        <w:rPr>
          <w:rFonts w:ascii="Times New Roman" w:hAnsi="Times New Roman" w:cs="Times New Roman"/>
          <w:sz w:val="28"/>
          <w:szCs w:val="28"/>
          <w:shd w:val="clear" w:color="auto" w:fill="FFFFFF" w:themeFill="background1"/>
        </w:rPr>
        <w:t xml:space="preserve"> a park enterprise sells goods to an</w:t>
      </w:r>
      <w:r w:rsidRPr="00E77112">
        <w:rPr>
          <w:rFonts w:ascii="Times New Roman" w:hAnsi="Times New Roman" w:cs="Times New Roman" w:hint="eastAsia"/>
          <w:sz w:val="28"/>
          <w:szCs w:val="28"/>
          <w:shd w:val="clear" w:color="auto" w:fill="FFFFFF" w:themeFill="background1"/>
        </w:rPr>
        <w:t>o</w:t>
      </w:r>
      <w:r w:rsidRPr="00E77112">
        <w:rPr>
          <w:rFonts w:ascii="Times New Roman" w:hAnsi="Times New Roman" w:cs="Times New Roman"/>
          <w:sz w:val="28"/>
          <w:szCs w:val="28"/>
          <w:shd w:val="clear" w:color="auto" w:fill="FFFFFF" w:themeFill="background1"/>
        </w:rPr>
        <w:t xml:space="preserve">ther park enterprise </w:t>
      </w:r>
      <w:r w:rsidRPr="00E77112">
        <w:rPr>
          <w:rFonts w:ascii="Times New Roman" w:hAnsi="Times New Roman" w:cs="Times New Roman" w:hint="eastAsia"/>
          <w:sz w:val="28"/>
          <w:szCs w:val="28"/>
          <w:shd w:val="clear" w:color="auto" w:fill="FFFFFF" w:themeFill="background1"/>
        </w:rPr>
        <w:t>within</w:t>
      </w:r>
      <w:r w:rsidRPr="00E77112">
        <w:rPr>
          <w:rFonts w:ascii="Times New Roman" w:hAnsi="Times New Roman" w:cs="Times New Roman"/>
          <w:sz w:val="28"/>
          <w:szCs w:val="28"/>
          <w:shd w:val="clear" w:color="auto" w:fill="FFFFFF" w:themeFill="background1"/>
        </w:rPr>
        <w:t xml:space="preserve"> the same </w:t>
      </w:r>
      <w:r w:rsidRPr="00E77112">
        <w:rPr>
          <w:rFonts w:ascii="Times New Roman" w:hAnsi="Times New Roman" w:cs="Times New Roman" w:hint="eastAsia"/>
          <w:sz w:val="28"/>
          <w:szCs w:val="28"/>
          <w:shd w:val="clear" w:color="auto" w:fill="FFFFFF" w:themeFill="background1"/>
        </w:rPr>
        <w:t>P</w:t>
      </w:r>
      <w:r w:rsidRPr="00E77112">
        <w:rPr>
          <w:rFonts w:ascii="Times New Roman" w:hAnsi="Times New Roman" w:cs="Times New Roman"/>
          <w:sz w:val="28"/>
          <w:szCs w:val="28"/>
          <w:shd w:val="clear" w:color="auto" w:fill="FFFFFF" w:themeFill="background1"/>
        </w:rPr>
        <w:t xml:space="preserve">ark, as </w:t>
      </w:r>
      <w:r w:rsidRPr="00E77112">
        <w:rPr>
          <w:rFonts w:ascii="Times New Roman" w:hAnsi="Times New Roman" w:cs="Times New Roman" w:hint="eastAsia"/>
          <w:sz w:val="28"/>
          <w:szCs w:val="28"/>
          <w:shd w:val="clear" w:color="auto" w:fill="FFFFFF" w:themeFill="background1"/>
        </w:rPr>
        <w:t>set forth</w:t>
      </w:r>
      <w:r w:rsidRPr="00E77112">
        <w:rPr>
          <w:rFonts w:ascii="Times New Roman" w:hAnsi="Times New Roman" w:cs="Times New Roman"/>
          <w:sz w:val="28"/>
          <w:szCs w:val="28"/>
          <w:shd w:val="clear" w:color="auto" w:fill="FFFFFF" w:themeFill="background1"/>
        </w:rPr>
        <w:t xml:space="preserve"> in the preceding Paragraph, the </w:t>
      </w:r>
      <w:r w:rsidRPr="00E77112">
        <w:rPr>
          <w:rFonts w:ascii="Times New Roman" w:hAnsi="Times New Roman" w:cs="Times New Roman" w:hint="eastAsia"/>
          <w:sz w:val="28"/>
          <w:szCs w:val="28"/>
          <w:shd w:val="clear" w:color="auto" w:fill="FFFFFF" w:themeFill="background1"/>
        </w:rPr>
        <w:t xml:space="preserve">park enterprise shall </w:t>
      </w:r>
      <w:r w:rsidRPr="00E77112">
        <w:rPr>
          <w:rFonts w:ascii="Times New Roman" w:eastAsia="標楷體" w:hAnsi="Times New Roman" w:cs="Times New Roman"/>
          <w:sz w:val="28"/>
          <w:szCs w:val="28"/>
          <w:shd w:val="clear" w:color="auto" w:fill="FFFFFF" w:themeFill="background1"/>
          <w:lang w:val="en"/>
        </w:rPr>
        <w:t>fill out a customs clearance application</w:t>
      </w:r>
      <w:r w:rsidRPr="00E77112">
        <w:rPr>
          <w:rFonts w:ascii="Times New Roman" w:hAnsi="Times New Roman" w:cs="Times New Roman"/>
          <w:sz w:val="28"/>
          <w:szCs w:val="28"/>
          <w:shd w:val="clear" w:color="auto" w:fill="FFFFFF" w:themeFill="background1"/>
        </w:rPr>
        <w:t xml:space="preserve"> </w:t>
      </w:r>
      <w:r w:rsidRPr="00E77112">
        <w:rPr>
          <w:rFonts w:ascii="Times New Roman" w:eastAsia="標楷體" w:hAnsi="Times New Roman" w:cs="Times New Roman"/>
          <w:sz w:val="28"/>
          <w:szCs w:val="28"/>
          <w:shd w:val="clear" w:color="auto" w:fill="FFFFFF" w:themeFill="background1"/>
          <w:lang w:val="en"/>
        </w:rPr>
        <w:t xml:space="preserve">for clearance of goods with </w:t>
      </w:r>
      <w:r w:rsidRPr="00E77112">
        <w:rPr>
          <w:rFonts w:ascii="Times New Roman" w:eastAsia="標楷體" w:hAnsi="Times New Roman" w:cs="Times New Roman"/>
          <w:sz w:val="28"/>
          <w:szCs w:val="28"/>
          <w:shd w:val="clear" w:color="auto" w:fill="FFFFFF" w:themeFill="background1"/>
          <w:lang w:val="en"/>
        </w:rPr>
        <w:lastRenderedPageBreak/>
        <w:t>the Customs for customs clearance</w:t>
      </w:r>
      <w:r w:rsidRPr="00E77112">
        <w:rPr>
          <w:rFonts w:ascii="Times New Roman" w:eastAsia="標楷體" w:hAnsi="Times New Roman" w:cs="Times New Roman" w:hint="eastAsia"/>
          <w:sz w:val="28"/>
          <w:szCs w:val="28"/>
          <w:shd w:val="clear" w:color="auto" w:fill="FFFFFF" w:themeFill="background1"/>
          <w:lang w:val="en"/>
        </w:rPr>
        <w:t xml:space="preserve"> </w:t>
      </w:r>
      <w:r w:rsidR="00527BE2">
        <w:rPr>
          <w:rFonts w:ascii="Times New Roman" w:eastAsia="標楷體" w:hAnsi="Times New Roman" w:cs="Times New Roman" w:hint="eastAsia"/>
          <w:sz w:val="28"/>
          <w:szCs w:val="28"/>
          <w:shd w:val="clear" w:color="auto" w:fill="FFFFFF" w:themeFill="background1"/>
          <w:lang w:val="en"/>
        </w:rPr>
        <w:t xml:space="preserve">and </w:t>
      </w:r>
      <w:r w:rsidR="00527BE2" w:rsidRPr="00527BE2">
        <w:rPr>
          <w:rFonts w:ascii="Times New Roman" w:eastAsia="標楷體" w:hAnsi="Times New Roman" w:cs="Times New Roman"/>
          <w:sz w:val="28"/>
          <w:szCs w:val="28"/>
          <w:shd w:val="clear" w:color="auto" w:fill="FFFFFF" w:themeFill="background1"/>
          <w:lang w:val="en"/>
        </w:rPr>
        <w:t>perform the self-check-and-inspection of goods to be entered in and/or released from the Park and make a consolidated monthly report of such bonding operations</w:t>
      </w:r>
      <w:r w:rsidR="00527BE2" w:rsidRPr="00E77112">
        <w:rPr>
          <w:rFonts w:ascii="Times New Roman" w:eastAsia="標楷體" w:hAnsi="Times New Roman" w:cs="Times New Roman" w:hint="eastAsia"/>
          <w:sz w:val="28"/>
          <w:szCs w:val="28"/>
          <w:shd w:val="clear" w:color="auto" w:fill="FFFFFF" w:themeFill="background1"/>
          <w:lang w:val="en"/>
        </w:rPr>
        <w:t xml:space="preserve"> </w:t>
      </w:r>
      <w:r w:rsidRPr="00E77112">
        <w:rPr>
          <w:rFonts w:ascii="Times New Roman" w:eastAsia="標楷體" w:hAnsi="Times New Roman" w:cs="Times New Roman" w:hint="eastAsia"/>
          <w:sz w:val="28"/>
          <w:szCs w:val="28"/>
          <w:shd w:val="clear" w:color="auto" w:fill="FFFFFF" w:themeFill="background1"/>
          <w:lang w:val="en"/>
        </w:rPr>
        <w:t xml:space="preserve">no later than </w:t>
      </w:r>
      <w:r w:rsidRPr="00E77112">
        <w:rPr>
          <w:rFonts w:ascii="Times New Roman" w:hAnsi="Times New Roman" w:cs="Times New Roman"/>
          <w:sz w:val="28"/>
          <w:szCs w:val="28"/>
          <w:shd w:val="clear" w:color="auto" w:fill="FFFFFF" w:themeFill="background1"/>
        </w:rPr>
        <w:t xml:space="preserve">the 15th of the following month </w:t>
      </w:r>
      <w:r w:rsidRPr="00E77112">
        <w:rPr>
          <w:rFonts w:ascii="Times New Roman" w:hAnsi="Times New Roman" w:cs="Times New Roman" w:hint="eastAsia"/>
          <w:sz w:val="28"/>
          <w:szCs w:val="28"/>
          <w:shd w:val="clear" w:color="auto" w:fill="FFFFFF" w:themeFill="background1"/>
        </w:rPr>
        <w:t xml:space="preserve">in which such </w:t>
      </w:r>
      <w:r w:rsidRPr="00E77112">
        <w:rPr>
          <w:rFonts w:ascii="Times New Roman" w:hAnsi="Times New Roman" w:cs="Times New Roman"/>
          <w:sz w:val="28"/>
          <w:szCs w:val="28"/>
          <w:shd w:val="clear" w:color="auto" w:fill="FFFFFF" w:themeFill="background1"/>
        </w:rPr>
        <w:t xml:space="preserve">transaction </w:t>
      </w:r>
      <w:r w:rsidRPr="00E77112">
        <w:rPr>
          <w:rFonts w:ascii="Times New Roman" w:hAnsi="Times New Roman" w:cs="Times New Roman" w:hint="eastAsia"/>
          <w:sz w:val="28"/>
          <w:szCs w:val="28"/>
          <w:shd w:val="clear" w:color="auto" w:fill="FFFFFF" w:themeFill="background1"/>
        </w:rPr>
        <w:t>is completed</w:t>
      </w:r>
      <w:r w:rsidRPr="00E77112">
        <w:rPr>
          <w:rFonts w:ascii="Times New Roman" w:hAnsi="Times New Roman" w:cs="Times New Roman"/>
          <w:sz w:val="28"/>
          <w:szCs w:val="28"/>
          <w:shd w:val="clear" w:color="auto" w:fill="FFFFFF" w:themeFill="background1"/>
        </w:rPr>
        <w:t>. Wh</w:t>
      </w:r>
      <w:r w:rsidRPr="00E77112">
        <w:rPr>
          <w:rFonts w:ascii="Times New Roman" w:hAnsi="Times New Roman" w:cs="Times New Roman" w:hint="eastAsia"/>
          <w:sz w:val="28"/>
          <w:szCs w:val="28"/>
          <w:shd w:val="clear" w:color="auto" w:fill="FFFFFF" w:themeFill="background1"/>
        </w:rPr>
        <w:t>ere</w:t>
      </w:r>
      <w:r w:rsidRPr="00E77112">
        <w:rPr>
          <w:rFonts w:ascii="Times New Roman" w:hAnsi="Times New Roman" w:cs="Times New Roman"/>
          <w:sz w:val="28"/>
          <w:szCs w:val="28"/>
          <w:shd w:val="clear" w:color="auto" w:fill="FFFFFF" w:themeFill="background1"/>
        </w:rPr>
        <w:t xml:space="preserve"> goods are sold to </w:t>
      </w:r>
      <w:r w:rsidRPr="00E77112">
        <w:rPr>
          <w:rFonts w:ascii="Times New Roman" w:hAnsi="Times New Roman" w:cs="Times New Roman" w:hint="eastAsia"/>
          <w:sz w:val="28"/>
          <w:szCs w:val="28"/>
          <w:shd w:val="clear" w:color="auto" w:fill="FFFFFF" w:themeFill="background1"/>
        </w:rPr>
        <w:t>the</w:t>
      </w:r>
      <w:r w:rsidRPr="00E77112">
        <w:rPr>
          <w:rFonts w:ascii="Times New Roman" w:hAnsi="Times New Roman" w:cs="Times New Roman"/>
          <w:sz w:val="28"/>
          <w:szCs w:val="28"/>
          <w:shd w:val="clear" w:color="auto" w:fill="FFFFFF" w:themeFill="background1"/>
        </w:rPr>
        <w:t xml:space="preserve"> </w:t>
      </w:r>
      <w:r w:rsidRPr="00E77112">
        <w:rPr>
          <w:rFonts w:ascii="Times New Roman" w:hAnsi="Times New Roman" w:cs="Times New Roman" w:hint="eastAsia"/>
          <w:sz w:val="28"/>
          <w:szCs w:val="28"/>
          <w:shd w:val="clear" w:color="auto" w:fill="FFFFFF" w:themeFill="background1"/>
        </w:rPr>
        <w:t xml:space="preserve">park </w:t>
      </w:r>
      <w:r w:rsidRPr="00E77112">
        <w:rPr>
          <w:rFonts w:ascii="Times New Roman" w:hAnsi="Times New Roman" w:cs="Times New Roman"/>
          <w:sz w:val="28"/>
          <w:szCs w:val="28"/>
          <w:shd w:val="clear" w:color="auto" w:fill="FFFFFF" w:themeFill="background1"/>
        </w:rPr>
        <w:t>enterprise</w:t>
      </w:r>
      <w:r w:rsidRPr="00E77112">
        <w:rPr>
          <w:rFonts w:ascii="Times New Roman" w:hAnsi="Times New Roman" w:cs="Times New Roman" w:hint="eastAsia"/>
          <w:sz w:val="28"/>
          <w:szCs w:val="28"/>
          <w:shd w:val="clear" w:color="auto" w:fill="FFFFFF" w:themeFill="background1"/>
        </w:rPr>
        <w:t>s</w:t>
      </w:r>
      <w:r w:rsidRPr="00E77112">
        <w:rPr>
          <w:rFonts w:ascii="Times New Roman" w:hAnsi="Times New Roman" w:cs="Times New Roman"/>
          <w:sz w:val="28"/>
          <w:szCs w:val="28"/>
          <w:shd w:val="clear" w:color="auto" w:fill="FFFFFF" w:themeFill="background1"/>
        </w:rPr>
        <w:t xml:space="preserve"> of another park, </w:t>
      </w:r>
      <w:r w:rsidRPr="00E77112">
        <w:rPr>
          <w:rFonts w:ascii="Times New Roman" w:hAnsi="Times New Roman" w:cs="Times New Roman" w:hint="eastAsia"/>
          <w:sz w:val="28"/>
          <w:szCs w:val="28"/>
          <w:shd w:val="clear" w:color="auto" w:fill="FFFFFF" w:themeFill="background1"/>
        </w:rPr>
        <w:t>such</w:t>
      </w:r>
      <w:r w:rsidRPr="00E77112">
        <w:rPr>
          <w:rFonts w:ascii="Times New Roman" w:hAnsi="Times New Roman" w:cs="Times New Roman"/>
          <w:sz w:val="28"/>
          <w:szCs w:val="28"/>
          <w:shd w:val="clear" w:color="auto" w:fill="FFFFFF" w:themeFill="background1"/>
        </w:rPr>
        <w:t xml:space="preserve"> park </w:t>
      </w:r>
      <w:r w:rsidRPr="00E77112">
        <w:rPr>
          <w:rFonts w:ascii="Times New Roman" w:eastAsia="標楷體" w:hAnsi="Times New Roman" w:cs="Times New Roman"/>
          <w:sz w:val="28"/>
          <w:szCs w:val="28"/>
          <w:shd w:val="clear" w:color="auto" w:fill="FFFFFF" w:themeFill="background1"/>
          <w:lang w:val="en"/>
        </w:rPr>
        <w:t xml:space="preserve">enterprises may </w:t>
      </w:r>
      <w:r w:rsidR="001F7F5A">
        <w:rPr>
          <w:rFonts w:ascii="Times New Roman" w:eastAsia="標楷體" w:hAnsi="Times New Roman" w:cs="Times New Roman" w:hint="eastAsia"/>
          <w:sz w:val="28"/>
          <w:szCs w:val="28"/>
          <w:shd w:val="clear" w:color="auto" w:fill="FFFFFF" w:themeFill="background1"/>
          <w:lang w:val="en"/>
        </w:rPr>
        <w:t>perform</w:t>
      </w:r>
      <w:r w:rsidRPr="00E77112">
        <w:rPr>
          <w:rFonts w:ascii="Times New Roman" w:eastAsia="標楷體" w:hAnsi="Times New Roman" w:cs="Times New Roman"/>
          <w:sz w:val="28"/>
          <w:szCs w:val="28"/>
          <w:shd w:val="clear" w:color="auto" w:fill="FFFFFF" w:themeFill="background1"/>
          <w:lang w:val="en"/>
        </w:rPr>
        <w:t xml:space="preserve"> </w:t>
      </w:r>
      <w:r w:rsidR="005E104D" w:rsidRPr="005E104D">
        <w:rPr>
          <w:rFonts w:ascii="Times New Roman" w:eastAsia="標楷體" w:hAnsi="Times New Roman" w:cs="Times New Roman"/>
          <w:sz w:val="28"/>
          <w:szCs w:val="28"/>
          <w:shd w:val="clear" w:color="auto" w:fill="FFFFFF" w:themeFill="background1"/>
          <w:lang w:val="en"/>
        </w:rPr>
        <w:t xml:space="preserve">the </w:t>
      </w:r>
      <w:r w:rsidRPr="00E77112">
        <w:rPr>
          <w:rFonts w:ascii="Times New Roman" w:eastAsia="標楷體" w:hAnsi="Times New Roman" w:cs="Times New Roman"/>
          <w:sz w:val="28"/>
          <w:szCs w:val="28"/>
          <w:shd w:val="clear" w:color="auto" w:fill="FFFFFF" w:themeFill="background1"/>
          <w:lang w:val="en"/>
        </w:rPr>
        <w:t xml:space="preserve">self-check-and-inspection of goods to be entered </w:t>
      </w:r>
      <w:r w:rsidR="005E104D" w:rsidRPr="005E104D">
        <w:rPr>
          <w:rFonts w:ascii="Times New Roman" w:eastAsia="標楷體" w:hAnsi="Times New Roman" w:cs="Times New Roman"/>
          <w:sz w:val="28"/>
          <w:szCs w:val="28"/>
          <w:shd w:val="clear" w:color="auto" w:fill="FFFFFF" w:themeFill="background1"/>
          <w:lang w:val="en"/>
        </w:rPr>
        <w:t>in and/or</w:t>
      </w:r>
      <w:r w:rsidRPr="00E77112">
        <w:rPr>
          <w:rFonts w:ascii="Times New Roman" w:eastAsia="標楷體" w:hAnsi="Times New Roman" w:cs="Times New Roman"/>
          <w:sz w:val="28"/>
          <w:szCs w:val="28"/>
          <w:shd w:val="clear" w:color="auto" w:fill="FFFFFF" w:themeFill="background1"/>
          <w:lang w:val="en"/>
        </w:rPr>
        <w:t xml:space="preserve"> released from the Park and make a consolidated monthly report of such bonding operations in accordance with Articles 5 and 6 of this Regulation.</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26</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Where any bonded good is delivered by a park enterprise, in a manner other than an act of transaction, to a branch factory in another park, or to a park enterprise in the same park or in a different park, such transfer of bonded good shall be regarded as an export and import, the buyer and the seller shall jointly fill out an application for export and import and file the same together with the necessary documents for clearance of goods with the </w:t>
      </w:r>
      <w:r w:rsidRPr="00E77112">
        <w:rPr>
          <w:rFonts w:ascii="Times New Roman" w:eastAsia="標楷體" w:hAnsi="Times New Roman" w:cs="Times New Roman" w:hint="eastAsia"/>
          <w:sz w:val="28"/>
          <w:szCs w:val="28"/>
          <w:shd w:val="clear" w:color="auto" w:fill="FFFFFF" w:themeFill="background1"/>
          <w:lang w:val="en"/>
        </w:rPr>
        <w:t>seller</w:t>
      </w:r>
      <w:r w:rsidRPr="00E77112">
        <w:rPr>
          <w:rFonts w:ascii="Times New Roman" w:eastAsia="標楷體" w:hAnsi="Times New Roman" w:cs="Times New Roman"/>
          <w:sz w:val="28"/>
          <w:szCs w:val="28"/>
          <w:shd w:val="clear" w:color="auto" w:fill="FFFFFF" w:themeFill="background1"/>
          <w:lang w:val="en"/>
        </w:rPr>
        <w:t>’</w:t>
      </w:r>
      <w:r w:rsidRPr="00E77112">
        <w:rPr>
          <w:rFonts w:ascii="Times New Roman" w:eastAsia="標楷體" w:hAnsi="Times New Roman" w:cs="Times New Roman" w:hint="eastAsia"/>
          <w:sz w:val="28"/>
          <w:szCs w:val="28"/>
          <w:shd w:val="clear" w:color="auto" w:fill="FFFFFF" w:themeFill="background1"/>
          <w:lang w:val="en"/>
        </w:rPr>
        <w:t xml:space="preserve">s </w:t>
      </w:r>
      <w:r w:rsidRPr="00E77112">
        <w:rPr>
          <w:rFonts w:ascii="Times New Roman" w:eastAsia="標楷體" w:hAnsi="Times New Roman" w:cs="Times New Roman"/>
          <w:sz w:val="28"/>
          <w:szCs w:val="28"/>
          <w:shd w:val="clear" w:color="auto" w:fill="FFFFFF" w:themeFill="background1"/>
          <w:lang w:val="en"/>
        </w:rPr>
        <w:t>Customs for customs clearance.</w:t>
      </w:r>
      <w:r w:rsidRPr="00E77112">
        <w:rPr>
          <w:rFonts w:ascii="Times New Roman" w:eastAsia="標楷體" w:hAnsi="Times New Roman" w:cs="Times New Roman" w:hint="eastAsia"/>
          <w:sz w:val="28"/>
          <w:szCs w:val="28"/>
          <w:shd w:val="clear" w:color="auto" w:fill="FFFFFF" w:themeFill="background1"/>
          <w:lang w:val="en"/>
        </w:rPr>
        <w:t xml:space="preserve"> S</w:t>
      </w:r>
      <w:r w:rsidRPr="00E77112">
        <w:rPr>
          <w:rFonts w:ascii="Times New Roman" w:eastAsia="標楷體" w:hAnsi="Times New Roman" w:cs="Times New Roman"/>
          <w:sz w:val="28"/>
          <w:szCs w:val="28"/>
          <w:shd w:val="clear" w:color="auto" w:fill="FFFFFF" w:themeFill="background1"/>
          <w:lang w:val="en"/>
        </w:rPr>
        <w:t xml:space="preserve">uch park enterprises may </w:t>
      </w:r>
      <w:r w:rsidR="001F7F5A">
        <w:rPr>
          <w:rFonts w:ascii="Times New Roman" w:eastAsia="標楷體" w:hAnsi="Times New Roman" w:cs="Times New Roman" w:hint="eastAsia"/>
          <w:sz w:val="28"/>
          <w:szCs w:val="28"/>
          <w:shd w:val="clear" w:color="auto" w:fill="FFFFFF" w:themeFill="background1"/>
          <w:lang w:val="en"/>
        </w:rPr>
        <w:t>perform</w:t>
      </w:r>
      <w:r w:rsidRPr="00E77112">
        <w:rPr>
          <w:rFonts w:ascii="Times New Roman" w:eastAsia="標楷體" w:hAnsi="Times New Roman" w:cs="Times New Roman"/>
          <w:sz w:val="28"/>
          <w:szCs w:val="28"/>
          <w:shd w:val="clear" w:color="auto" w:fill="FFFFFF" w:themeFill="background1"/>
          <w:lang w:val="en"/>
        </w:rPr>
        <w:t xml:space="preserve"> </w:t>
      </w:r>
      <w:r w:rsidR="005E104D" w:rsidRPr="005E104D">
        <w:rPr>
          <w:rFonts w:ascii="Times New Roman" w:eastAsia="標楷體" w:hAnsi="Times New Roman" w:cs="Times New Roman"/>
          <w:sz w:val="28"/>
          <w:szCs w:val="28"/>
          <w:shd w:val="clear" w:color="auto" w:fill="FFFFFF" w:themeFill="background1"/>
          <w:lang w:val="en"/>
        </w:rPr>
        <w:t xml:space="preserve">the </w:t>
      </w:r>
      <w:r w:rsidRPr="00E77112">
        <w:rPr>
          <w:rFonts w:ascii="Times New Roman" w:eastAsia="標楷體" w:hAnsi="Times New Roman" w:cs="Times New Roman"/>
          <w:sz w:val="28"/>
          <w:szCs w:val="28"/>
          <w:shd w:val="clear" w:color="auto" w:fill="FFFFFF" w:themeFill="background1"/>
          <w:lang w:val="en"/>
        </w:rPr>
        <w:t xml:space="preserve">self-check-and-inspection of goods to be entered </w:t>
      </w:r>
      <w:r w:rsidR="005E104D" w:rsidRPr="005E104D">
        <w:rPr>
          <w:rFonts w:ascii="Times New Roman" w:eastAsia="標楷體" w:hAnsi="Times New Roman" w:cs="Times New Roman"/>
          <w:sz w:val="28"/>
          <w:szCs w:val="28"/>
          <w:shd w:val="clear" w:color="auto" w:fill="FFFFFF" w:themeFill="background1"/>
          <w:lang w:val="en"/>
        </w:rPr>
        <w:t>in and/or</w:t>
      </w:r>
      <w:r w:rsidRPr="00E77112">
        <w:rPr>
          <w:rFonts w:ascii="Times New Roman" w:eastAsia="標楷體" w:hAnsi="Times New Roman" w:cs="Times New Roman"/>
          <w:sz w:val="28"/>
          <w:szCs w:val="28"/>
          <w:shd w:val="clear" w:color="auto" w:fill="FFFFFF" w:themeFill="background1"/>
          <w:lang w:val="en"/>
        </w:rPr>
        <w:t xml:space="preserve"> released from the Park and make a consolidated monthly report of such bonding operations in accordance with Articles 5 and 6 of this Regulation.</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27</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 xml:space="preserve">Where a park enterprise sells or bestows its finished products as samples or giveaways to foreign or domestic manufacturers/firms and visiting customers, if such finished products are not included in the list of products </w:t>
      </w:r>
      <w:proofErr w:type="gramStart"/>
      <w:r w:rsidRPr="0027682D">
        <w:rPr>
          <w:rFonts w:ascii="Times New Roman" w:eastAsia="標楷體" w:hAnsi="Times New Roman" w:cs="Times New Roman"/>
          <w:sz w:val="28"/>
          <w:szCs w:val="28"/>
          <w:shd w:val="clear" w:color="auto" w:fill="FFFFFF" w:themeFill="background1"/>
          <w:lang w:val="en"/>
        </w:rPr>
        <w:t>subject</w:t>
      </w:r>
      <w:proofErr w:type="gramEnd"/>
      <w:r w:rsidRPr="0027682D">
        <w:rPr>
          <w:rFonts w:ascii="Times New Roman" w:eastAsia="標楷體" w:hAnsi="Times New Roman" w:cs="Times New Roman"/>
          <w:sz w:val="28"/>
          <w:szCs w:val="28"/>
          <w:shd w:val="clear" w:color="auto" w:fill="FFFFFF" w:themeFill="background1"/>
          <w:lang w:val="en"/>
        </w:rPr>
        <w:t xml:space="preserve"> to export/import control as published by the authority in charge of trade, the following provisions shall govern:</w:t>
      </w:r>
    </w:p>
    <w:p w:rsidR="0027682D" w:rsidRPr="0027682D" w:rsidRDefault="0027682D" w:rsidP="0027682D">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 xml:space="preserve">1. For products to be sold or bestowed to a manufacturer/firm in tax zone, </w:t>
      </w:r>
      <w:r w:rsidRPr="0027682D">
        <w:rPr>
          <w:rFonts w:ascii="Times New Roman" w:eastAsia="標楷體" w:hAnsi="Times New Roman" w:cs="Times New Roman"/>
          <w:sz w:val="28"/>
          <w:szCs w:val="28"/>
          <w:shd w:val="clear" w:color="auto" w:fill="FFFFFF" w:themeFill="background1"/>
          <w:lang w:val="en"/>
        </w:rPr>
        <w:lastRenderedPageBreak/>
        <w:t>the park enterprise shall file a customs clearance application with the Customs for customs clearance.</w:t>
      </w:r>
    </w:p>
    <w:p w:rsidR="0027682D" w:rsidRPr="0027682D" w:rsidRDefault="0027682D" w:rsidP="0027682D">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2. For products to be mailed or shipped to a manufacturer/firm abroad, a customs clearance application shall be filed with the Customs for customs clearance in accordance with the procedures for export of ordinary goods.</w:t>
      </w:r>
    </w:p>
    <w:p w:rsidR="0027682D" w:rsidRPr="0027682D" w:rsidRDefault="0027682D" w:rsidP="0027682D">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3. For products to be delivered to foreign visitors, or to be shipped outside the country by factory employees, or couriers or civil groups as gifts to foreign guests and the value of products doesn’t exceed the limit set by the authority in charge of trade in accordance with Regulations Governing Export/Import of Commodities, an "application for export of bonded goods of a park enterprise by hand-carry" shall be filled out, and after having been verified and sealed up by the Customs or by the bonding operation personnel of a park enterprise qualified for making a consolidated monthly report of bonding operations the products shall then be delivered to the foreign customers, factory employees, couriers or civil groups against their receipts for the shipment outside the Park. The case may be closed, within 1 month after the release thereof from the Park, against the export certificate to be issued by the Customs at the port of exportation. However, in the case that the products are released by the bonding operation personnel after his/her verification of an "application for export of bonded goods of a park enterprise by hand carry", a declaration of such cases shall be made to the Customs within three days after the release of such products from the Park.</w:t>
      </w:r>
    </w:p>
    <w:p w:rsidR="0027682D" w:rsidRPr="0027682D" w:rsidRDefault="0027682D" w:rsidP="0027682D">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 xml:space="preserve">4. For products to be purchased from a park enterprise by the government as gifts to foreign visitors or as gifts to be presented to foreigners by government officials making official visits abroad, the case may be deregistered against the certificate and receipt to be issued by the first-level governmental agencies subordinate to the </w:t>
      </w:r>
      <w:proofErr w:type="spellStart"/>
      <w:r w:rsidRPr="0027682D">
        <w:rPr>
          <w:rFonts w:ascii="Times New Roman" w:eastAsia="標楷體" w:hAnsi="Times New Roman" w:cs="Times New Roman"/>
          <w:sz w:val="28"/>
          <w:szCs w:val="28"/>
          <w:shd w:val="clear" w:color="auto" w:fill="FFFFFF" w:themeFill="background1"/>
          <w:lang w:val="en"/>
        </w:rPr>
        <w:t>Yuans</w:t>
      </w:r>
      <w:proofErr w:type="spellEnd"/>
      <w:r w:rsidRPr="0027682D">
        <w:rPr>
          <w:rFonts w:ascii="Times New Roman" w:eastAsia="標楷體" w:hAnsi="Times New Roman" w:cs="Times New Roman"/>
          <w:sz w:val="28"/>
          <w:szCs w:val="28"/>
          <w:shd w:val="clear" w:color="auto" w:fill="FFFFFF" w:themeFill="background1"/>
          <w:lang w:val="en"/>
        </w:rPr>
        <w:t xml:space="preserve"> of the </w:t>
      </w:r>
      <w:r w:rsidRPr="0027682D">
        <w:rPr>
          <w:rFonts w:ascii="Times New Roman" w:eastAsia="標楷體" w:hAnsi="Times New Roman" w:cs="Times New Roman"/>
          <w:sz w:val="28"/>
          <w:szCs w:val="28"/>
          <w:shd w:val="clear" w:color="auto" w:fill="FFFFFF" w:themeFill="background1"/>
          <w:lang w:val="en"/>
        </w:rPr>
        <w:lastRenderedPageBreak/>
        <w:t>central government.</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In the event that any product as referred to in Subparagraph 3 and 4 of the preceding Paragraph is neither deleted from the export records nor shipped back to the factory, a customs clearance application shall be filed within ten days after expiration of the deadline date for closing the case, and such products shall be subject to the supplementary customs duties and taxes levied with respect to the way in which such products are released from the park.</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Where any raw material, part or component, supplies or equipment of a park enterprise is delivered to a foreign customer, an employee of said park enterprise, or a courier for carrying such goods outside the country for test, maintenance and repair, and if such item is not included in the list of goods subject to export and/or import restrictions as published by the authority in charge of trade, and the value doesn’t exceed the limit set by the authority in charge of trade in accordance with Regulations Governing Export/Import of Commodities, the provisions of Subparagraph 3, Paragraph 1 of this Article shall mutatis mutandis apply.</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maximum value for the products and/or materials as set out in Subparagraph 3 of Paragraph 1 and in the preceding Paragraph of this Article shall be subject to the adjustment made by the Park Bureau together with the Customs based on the actual situations.</w:t>
      </w:r>
    </w:p>
    <w:p w:rsidR="00654577" w:rsidRPr="00E77112"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application cases, as described in Subparagraph 3 of Paragraph 1, may be conducted by way of electronic transmission.</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28</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Whereas a park enterprise imports/exports ten or less pieces of goods with gross weights of 20kg or less each shall, upon import, fill out a “Park Enterprise Goods Air/Postal Mail Entry Application for Small-Quantities of Packed and Sealed Raw Materials” and file it for approval with the Customs at the place of entry, so that a person </w:t>
      </w:r>
      <w:r w:rsidRPr="00E77112">
        <w:rPr>
          <w:rFonts w:ascii="Times New Roman" w:eastAsia="標楷體" w:hAnsi="Times New Roman" w:cs="Times New Roman"/>
          <w:sz w:val="28"/>
          <w:szCs w:val="28"/>
          <w:shd w:val="clear" w:color="auto" w:fill="FFFFFF" w:themeFill="background1"/>
          <w:lang w:val="en"/>
        </w:rPr>
        <w:lastRenderedPageBreak/>
        <w:t>designated by the park enterprise may proceed with the customs clearance process and bring the goods in. If exporting such goods via postal mail, it shall go through the customs clearing process and receive inspection and approval by the Customs before proceeding with delivery by postal mail.</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Should the above described goods become lost in transit, the park enterprise shall make supplementary payments for taxes and duties.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29</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Any goods to be imported from a tax zone to the bonded area of a Park may be exempted from processing the procedure for entry into the Park if no application for tax reduction, tax exemption, or tax refund is filed.</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Where a park enterprise purchases a machine and will subsequently return or deliver back such a machine to a tax zone or exchange such a machine with another machine in a tax zone, the park enterprise shall fill out a "Permit for Release of Productive Machines, Implements and Materials from a Science Park" for release from the Park when delivering such a machine back to a tax zone.</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30</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Where the finished products of a park enterprise are to be exported by another manufacturer or trading company, such exportation shall be governed by Article 22 hereof. After the finished products have been exported, the application for export thereof shall be delivered to the said park enterprise for deletion of such products from its inventory check account, and neither the manufacturer nor the trading firm which has handled the export of such products may be entitled to file a duty and tax refund application in respect of such exported products.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31</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Bonded goods to be sold domestically</w:t>
      </w:r>
      <w:r w:rsidRPr="00E77112">
        <w:rPr>
          <w:rFonts w:ascii="Times New Roman" w:eastAsia="標楷體" w:hAnsi="Times New Roman" w:cs="Times New Roman" w:hint="eastAsia"/>
          <w:sz w:val="28"/>
          <w:szCs w:val="28"/>
          <w:shd w:val="clear" w:color="auto" w:fill="FFFFFF" w:themeFill="background1"/>
          <w:lang w:val="en"/>
        </w:rPr>
        <w:t xml:space="preserve"> or </w:t>
      </w:r>
      <w:r w:rsidR="00E57349">
        <w:rPr>
          <w:rFonts w:ascii="Times New Roman" w:eastAsia="標楷體" w:hAnsi="Times New Roman" w:cs="Times New Roman" w:hint="eastAsia"/>
          <w:sz w:val="28"/>
          <w:szCs w:val="28"/>
          <w:shd w:val="clear" w:color="auto" w:fill="FFFFFF" w:themeFill="background1"/>
          <w:lang w:val="en"/>
        </w:rPr>
        <w:t>delivered</w:t>
      </w:r>
      <w:r w:rsidRPr="00E77112">
        <w:rPr>
          <w:rFonts w:ascii="Times New Roman" w:eastAsia="標楷體" w:hAnsi="Times New Roman" w:cs="Times New Roman"/>
          <w:sz w:val="28"/>
          <w:szCs w:val="28"/>
          <w:shd w:val="clear" w:color="auto" w:fill="FFFFFF" w:themeFill="background1"/>
          <w:lang w:val="en"/>
        </w:rPr>
        <w:t xml:space="preserve"> to a tax zone may be </w:t>
      </w:r>
      <w:r w:rsidRPr="00E77112">
        <w:rPr>
          <w:rFonts w:ascii="Times New Roman" w:eastAsia="標楷體" w:hAnsi="Times New Roman" w:cs="Times New Roman"/>
          <w:sz w:val="28"/>
          <w:szCs w:val="28"/>
          <w:shd w:val="clear" w:color="auto" w:fill="FFFFFF" w:themeFill="background1"/>
          <w:lang w:val="en"/>
        </w:rPr>
        <w:lastRenderedPageBreak/>
        <w:t>released from the Park only after an application for import thereof has been filed to the Customs and the supplementary import duty and taxes thereon have been levied by and paid to the Customs.</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case the bonded goods, as prescribed in preceding Paragraph, are subject to import/export control as published, per a public notice, by the authority in charge of trade, an approval shall be obtained from the Park Bureau</w:t>
      </w:r>
      <w:r w:rsidRPr="00E77112">
        <w:rPr>
          <w:rFonts w:ascii="Times New Roman" w:eastAsia="標楷體" w:hAnsi="Times New Roman" w:cs="Times New Roman" w:hint="eastAsia"/>
          <w:sz w:val="28"/>
          <w:szCs w:val="28"/>
          <w:shd w:val="clear" w:color="auto" w:fill="FFFFFF" w:themeFill="background1"/>
          <w:lang w:val="en"/>
        </w:rPr>
        <w:t xml:space="preserve"> or relevant competent authority</w:t>
      </w:r>
      <w:r w:rsidRPr="00E77112">
        <w:rPr>
          <w:rFonts w:ascii="Times New Roman" w:eastAsia="標楷體" w:hAnsi="Times New Roman" w:cs="Times New Roman"/>
          <w:sz w:val="28"/>
          <w:szCs w:val="28"/>
          <w:shd w:val="clear" w:color="auto" w:fill="FFFFFF" w:themeFill="background1"/>
          <w:lang w:val="en"/>
        </w:rPr>
        <w:t>. In the event the bonded goods are to be sold to a manufacturer in a tax zone for further processing and export, such bounded goods shall be declared in a separate application to the Customs for the offset or refund of import duty and taxes after the reprocessed goods have been exported.</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In the event that the </w:t>
      </w:r>
      <w:r w:rsidRPr="00E77112">
        <w:rPr>
          <w:rFonts w:ascii="Times New Roman" w:eastAsia="標楷體" w:hAnsi="Times New Roman" w:cs="Times New Roman" w:hint="eastAsia"/>
          <w:sz w:val="28"/>
          <w:szCs w:val="28"/>
          <w:shd w:val="clear" w:color="auto" w:fill="FFFFFF" w:themeFill="background1"/>
          <w:lang w:val="en"/>
        </w:rPr>
        <w:t xml:space="preserve">bonded </w:t>
      </w:r>
      <w:r w:rsidRPr="00E77112">
        <w:rPr>
          <w:rFonts w:ascii="Times New Roman" w:eastAsia="標楷體" w:hAnsi="Times New Roman" w:cs="Times New Roman"/>
          <w:sz w:val="28"/>
          <w:szCs w:val="28"/>
          <w:shd w:val="clear" w:color="auto" w:fill="FFFFFF" w:themeFill="background1"/>
          <w:lang w:val="en"/>
        </w:rPr>
        <w:t xml:space="preserve">goods under the preceding two (2) Paragraphs are found damaged or not conforming to the specifications or quality requirements specified in the original sales agreement and must be replaced with new ones or </w:t>
      </w:r>
      <w:r w:rsidR="00E57349" w:rsidRPr="00E57349">
        <w:rPr>
          <w:rFonts w:ascii="Times New Roman" w:eastAsia="標楷體" w:hAnsi="Times New Roman" w:cs="Times New Roman"/>
          <w:sz w:val="28"/>
          <w:szCs w:val="28"/>
          <w:shd w:val="clear" w:color="auto" w:fill="FFFFFF" w:themeFill="background1"/>
          <w:lang w:val="en"/>
        </w:rPr>
        <w:t>indemnif</w:t>
      </w:r>
      <w:r w:rsidR="00E57349" w:rsidRPr="00E57349">
        <w:rPr>
          <w:rFonts w:ascii="Times New Roman" w:eastAsia="標楷體" w:hAnsi="Times New Roman" w:cs="Times New Roman" w:hint="eastAsia"/>
          <w:sz w:val="28"/>
          <w:szCs w:val="28"/>
          <w:shd w:val="clear" w:color="auto" w:fill="FFFFFF" w:themeFill="background1"/>
          <w:lang w:val="en"/>
        </w:rPr>
        <w:t>ied</w:t>
      </w:r>
      <w:r w:rsidRPr="00E77112">
        <w:rPr>
          <w:rFonts w:ascii="Times New Roman" w:eastAsia="標楷體" w:hAnsi="Times New Roman" w:cs="Times New Roman"/>
          <w:sz w:val="28"/>
          <w:szCs w:val="28"/>
          <w:shd w:val="clear" w:color="auto" w:fill="FFFFFF" w:themeFill="background1"/>
          <w:lang w:val="en"/>
        </w:rPr>
        <w:t xml:space="preserve"> by the park enterprise, such goods to be released for the replacement or </w:t>
      </w:r>
      <w:r w:rsidR="00E57349" w:rsidRPr="00E57349">
        <w:rPr>
          <w:rFonts w:ascii="Times New Roman" w:eastAsia="標楷體" w:hAnsi="Times New Roman" w:cs="Times New Roman"/>
          <w:sz w:val="28"/>
          <w:szCs w:val="28"/>
          <w:shd w:val="clear" w:color="auto" w:fill="FFFFFF" w:themeFill="background1"/>
          <w:lang w:val="en"/>
        </w:rPr>
        <w:t>indemnification</w:t>
      </w:r>
      <w:r w:rsidR="00E57349" w:rsidRPr="00E57349" w:rsidDel="00E57349">
        <w:rPr>
          <w:rFonts w:ascii="Times New Roman" w:eastAsia="標楷體" w:hAnsi="Times New Roman" w:cs="Times New Roman"/>
          <w:sz w:val="28"/>
          <w:szCs w:val="28"/>
          <w:shd w:val="clear" w:color="auto" w:fill="FFFFFF" w:themeFill="background1"/>
          <w:lang w:val="en"/>
        </w:rPr>
        <w:t xml:space="preserve"> </w:t>
      </w:r>
      <w:r w:rsidRPr="00E77112">
        <w:rPr>
          <w:rFonts w:ascii="Times New Roman" w:eastAsia="標楷體" w:hAnsi="Times New Roman" w:cs="Times New Roman"/>
          <w:sz w:val="28"/>
          <w:szCs w:val="28"/>
          <w:shd w:val="clear" w:color="auto" w:fill="FFFFFF" w:themeFill="background1"/>
          <w:lang w:val="en"/>
        </w:rPr>
        <w:t>from the Park may be exempt from import duty.</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An application accompanied by relevant certificate(s) shall be filed, within one (1) month after the release of the original bonded goods involved, with and verified by the Customs. As for the machinery and equipment sold </w:t>
      </w:r>
      <w:r w:rsidRPr="00E77112">
        <w:rPr>
          <w:rFonts w:ascii="Times New Roman" w:eastAsia="標楷體" w:hAnsi="Times New Roman" w:cs="Times New Roman" w:hint="eastAsia"/>
          <w:sz w:val="28"/>
          <w:szCs w:val="28"/>
          <w:shd w:val="clear" w:color="auto" w:fill="FFFFFF" w:themeFill="background1"/>
          <w:lang w:val="en"/>
        </w:rPr>
        <w:t xml:space="preserve">or </w:t>
      </w:r>
      <w:r w:rsidR="00B67FB4">
        <w:rPr>
          <w:rFonts w:ascii="Times New Roman" w:eastAsia="標楷體" w:hAnsi="Times New Roman" w:cs="Times New Roman" w:hint="eastAsia"/>
          <w:sz w:val="28"/>
          <w:szCs w:val="28"/>
          <w:shd w:val="clear" w:color="auto" w:fill="FFFFFF" w:themeFill="background1"/>
          <w:lang w:val="en"/>
        </w:rPr>
        <w:t>delivered</w:t>
      </w:r>
      <w:r w:rsidRPr="00E77112">
        <w:rPr>
          <w:rFonts w:ascii="Times New Roman" w:eastAsia="標楷體" w:hAnsi="Times New Roman" w:cs="Times New Roman" w:hint="eastAsia"/>
          <w:sz w:val="28"/>
          <w:szCs w:val="28"/>
          <w:shd w:val="clear" w:color="auto" w:fill="FFFFFF" w:themeFill="background1"/>
          <w:lang w:val="en"/>
        </w:rPr>
        <w:t xml:space="preserve"> </w:t>
      </w:r>
      <w:r w:rsidRPr="00E77112">
        <w:rPr>
          <w:rFonts w:ascii="Times New Roman" w:eastAsia="標楷體" w:hAnsi="Times New Roman" w:cs="Times New Roman"/>
          <w:sz w:val="28"/>
          <w:szCs w:val="28"/>
          <w:shd w:val="clear" w:color="auto" w:fill="FFFFFF" w:themeFill="background1"/>
          <w:lang w:val="en"/>
        </w:rPr>
        <w:t>to a tax zone and subsequently returned to the Park for repair or assembly, the relevant provisions of the Customs Act shall govern.</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For </w:t>
      </w:r>
      <w:r w:rsidRPr="00E77112">
        <w:rPr>
          <w:rFonts w:ascii="Times New Roman" w:eastAsia="標楷體" w:hAnsi="Times New Roman" w:cs="Times New Roman" w:hint="eastAsia"/>
          <w:sz w:val="28"/>
          <w:szCs w:val="28"/>
          <w:shd w:val="clear" w:color="auto" w:fill="FFFFFF" w:themeFill="background1"/>
          <w:lang w:val="en"/>
        </w:rPr>
        <w:t xml:space="preserve">bonded </w:t>
      </w:r>
      <w:r w:rsidRPr="00E77112">
        <w:rPr>
          <w:rFonts w:ascii="Times New Roman" w:eastAsia="標楷體" w:hAnsi="Times New Roman" w:cs="Times New Roman"/>
          <w:sz w:val="28"/>
          <w:szCs w:val="28"/>
          <w:shd w:val="clear" w:color="auto" w:fill="FFFFFF" w:themeFill="background1"/>
          <w:lang w:val="en"/>
        </w:rPr>
        <w:t>products</w:t>
      </w:r>
      <w:r w:rsidRPr="00E77112">
        <w:rPr>
          <w:rFonts w:ascii="Times New Roman" w:eastAsia="標楷體" w:hAnsi="Times New Roman" w:cs="Times New Roman" w:hint="eastAsia"/>
          <w:sz w:val="28"/>
          <w:szCs w:val="28"/>
          <w:shd w:val="clear" w:color="auto" w:fill="FFFFFF" w:themeFill="background1"/>
          <w:lang w:val="en"/>
        </w:rPr>
        <w:t xml:space="preserve"> under Paragraph 1</w:t>
      </w:r>
      <w:r w:rsidRPr="00E77112">
        <w:rPr>
          <w:rFonts w:ascii="Times New Roman" w:eastAsia="標楷體" w:hAnsi="Times New Roman" w:cs="Times New Roman"/>
          <w:sz w:val="28"/>
          <w:szCs w:val="28"/>
          <w:shd w:val="clear" w:color="auto" w:fill="FFFFFF" w:themeFill="background1"/>
          <w:lang w:val="en"/>
        </w:rPr>
        <w:t>, import duty shall be levied thereon in accordance with one of the following manners: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For the products which can be manufactured or produced domestically, import duty thereon shall be levied based on the amount of the balance generated by deducting an amount, equal to 30% thereof, from the duty-paying value of such products at the time of their output from the manufacturing factory;</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lastRenderedPageBreak/>
        <w:t>2. For the products which cannot be produced or manufactured in the domestic tax zone, import duty thereon shall be levied based on the value of raw materials or parts used in such products.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32</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For the </w:t>
      </w:r>
      <w:r w:rsidRPr="00E77112">
        <w:rPr>
          <w:rFonts w:ascii="Times New Roman" w:eastAsia="標楷體" w:hAnsi="Times New Roman" w:cs="Times New Roman" w:hint="eastAsia"/>
          <w:sz w:val="28"/>
          <w:szCs w:val="28"/>
          <w:shd w:val="clear" w:color="auto" w:fill="FFFFFF" w:themeFill="background1"/>
          <w:lang w:val="en"/>
        </w:rPr>
        <w:t>bonded goods</w:t>
      </w:r>
      <w:r w:rsidRPr="00E77112">
        <w:rPr>
          <w:rFonts w:ascii="Times New Roman" w:eastAsia="標楷體" w:hAnsi="Times New Roman" w:cs="Times New Roman"/>
          <w:sz w:val="28"/>
          <w:szCs w:val="28"/>
          <w:shd w:val="clear" w:color="auto" w:fill="FFFFFF" w:themeFill="background1"/>
          <w:lang w:val="en"/>
        </w:rPr>
        <w:t xml:space="preserve"> as set forth in the preceding Article, the selling park enterprise may conduct the self-check-and inspection of such goods and release them from the Park, and make a consolidated monthly report on such sales in accordance with the provisions of Article 5 and Article 6 hereof and the following provisions: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1. In the event the park enterprise pays to the Customs a security deposit with the sufficient amount to guarantee the tax</w:t>
      </w:r>
      <w:r w:rsidRPr="00E77112">
        <w:rPr>
          <w:rFonts w:ascii="Times New Roman" w:eastAsia="標楷體" w:hAnsi="Times New Roman" w:cs="Times New Roman" w:hint="eastAsia"/>
          <w:sz w:val="28"/>
          <w:szCs w:val="28"/>
          <w:shd w:val="clear" w:color="auto" w:fill="FFFFFF" w:themeFill="background1"/>
          <w:lang w:val="en"/>
        </w:rPr>
        <w:t xml:space="preserve"> payable</w:t>
      </w:r>
      <w:r w:rsidRPr="00E77112">
        <w:rPr>
          <w:rFonts w:ascii="Times New Roman" w:eastAsia="標楷體" w:hAnsi="Times New Roman" w:cs="Times New Roman"/>
          <w:sz w:val="28"/>
          <w:szCs w:val="28"/>
          <w:shd w:val="clear" w:color="auto" w:fill="FFFFFF" w:themeFill="background1"/>
          <w:lang w:val="en"/>
        </w:rPr>
        <w:t xml:space="preserve">, the park enterprise </w:t>
      </w:r>
      <w:r w:rsidRPr="00E77112">
        <w:rPr>
          <w:rFonts w:ascii="Times New Roman" w:eastAsia="標楷體" w:hAnsi="Times New Roman" w:cs="Times New Roman" w:hint="eastAsia"/>
          <w:sz w:val="28"/>
          <w:szCs w:val="28"/>
          <w:shd w:val="clear" w:color="auto" w:fill="FFFFFF" w:themeFill="background1"/>
          <w:lang w:val="en"/>
        </w:rPr>
        <w:t xml:space="preserve">or both the buyer and the seller </w:t>
      </w:r>
      <w:r w:rsidRPr="00E77112">
        <w:rPr>
          <w:rFonts w:ascii="Times New Roman" w:eastAsia="標楷體" w:hAnsi="Times New Roman" w:cs="Times New Roman"/>
          <w:sz w:val="28"/>
          <w:szCs w:val="28"/>
          <w:shd w:val="clear" w:color="auto" w:fill="FFFFFF" w:themeFill="background1"/>
          <w:lang w:val="en"/>
        </w:rPr>
        <w:t>are entitled to jointly file the monthly report to the Customs.</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2. To establish a register of monthly reportable and to record therein, prior to releasing the goods from the factory and in the sequence of such releases, the dates, the name, specifications, quantity, price of the goods of each lot of domestic sales and the estimated amount of the import duties and taxes levied thereon. The park enterprise shall be allowed to take the delivery from the factory in advance with a limitation that the total value of the goods so released shall not exceed the amount of the security deposit prepaid.</w:t>
      </w:r>
    </w:p>
    <w:p w:rsidR="00654577" w:rsidRPr="00E77112" w:rsidRDefault="00654577" w:rsidP="00F66673">
      <w:pPr>
        <w:adjustRightInd w:val="0"/>
        <w:spacing w:line="460" w:lineRule="exact"/>
        <w:ind w:left="330" w:hangingChars="118" w:hanging="330"/>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3. The park enterprise shall, before the 15th day of the following month, file an application for import for all the goods in the preceding month, and apply for the payment of supplementary import duties and taxes levied thereon.</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hAnsi="Times New Roman" w:cs="Times New Roman" w:hint="eastAsia"/>
          <w:sz w:val="28"/>
          <w:szCs w:val="28"/>
          <w:shd w:val="clear" w:color="auto" w:fill="FFFFFF" w:themeFill="background1"/>
        </w:rPr>
        <w:t>Where</w:t>
      </w:r>
      <w:r w:rsidRPr="00E77112">
        <w:rPr>
          <w:rFonts w:ascii="Times New Roman" w:hAnsi="Times New Roman" w:cs="Times New Roman"/>
          <w:sz w:val="28"/>
          <w:szCs w:val="28"/>
          <w:shd w:val="clear" w:color="auto" w:fill="FFFFFF" w:themeFill="background1"/>
        </w:rPr>
        <w:t xml:space="preserve"> the bonded goods, as referred to in the preceding Paragraph, are goods </w:t>
      </w:r>
      <w:r w:rsidRPr="00E77112">
        <w:rPr>
          <w:rFonts w:ascii="Times New Roman" w:eastAsia="標楷體" w:hAnsi="Times New Roman" w:cs="Times New Roman"/>
          <w:sz w:val="28"/>
          <w:szCs w:val="28"/>
          <w:shd w:val="clear" w:color="auto" w:fill="FFFFFF" w:themeFill="background1"/>
          <w:lang w:val="en"/>
        </w:rPr>
        <w:t>other than an act of transaction</w:t>
      </w:r>
      <w:r w:rsidRPr="00E77112">
        <w:rPr>
          <w:rFonts w:ascii="Times New Roman" w:hAnsi="Times New Roman" w:cs="Times New Roman"/>
          <w:sz w:val="28"/>
          <w:szCs w:val="28"/>
          <w:shd w:val="clear" w:color="auto" w:fill="FFFFFF" w:themeFill="background1"/>
        </w:rPr>
        <w:t xml:space="preserve"> and must be kept in the original factory after Customs' release, the item-by-item declaration method must be adopted for Customs clearance. The provisions of the preceding </w:t>
      </w:r>
      <w:r w:rsidRPr="00E77112">
        <w:rPr>
          <w:rFonts w:ascii="Times New Roman" w:hAnsi="Times New Roman" w:cs="Times New Roman"/>
          <w:sz w:val="28"/>
          <w:szCs w:val="28"/>
          <w:shd w:val="clear" w:color="auto" w:fill="FFFFFF" w:themeFill="background1"/>
        </w:rPr>
        <w:lastRenderedPageBreak/>
        <w:t>Paragraph shall not apply.</w:t>
      </w:r>
    </w:p>
    <w:p w:rsidR="00654577" w:rsidRPr="00E77112" w:rsidRDefault="00654577" w:rsidP="00E77112">
      <w:pPr>
        <w:adjustRightInd w:val="0"/>
        <w:spacing w:line="460" w:lineRule="exact"/>
        <w:rPr>
          <w:rFonts w:ascii="Times New Roman" w:eastAsia="標楷體" w:hAnsi="Times New Roman" w:cs="Times New Roman"/>
          <w:sz w:val="28"/>
          <w:szCs w:val="28"/>
          <w:shd w:val="clear" w:color="auto" w:fill="FFFFFF" w:themeFill="background1"/>
          <w:lang w:val="en"/>
        </w:rPr>
      </w:pP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Chapter IV Discard, Loss, Loan, and Account Write-off of Bonded Goods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33</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by-products, waste materials, scraps and defective products generated from a production process in a park enterprise shall be stored, in sequential order by categories and nature thereof, in warehouses or other storage places recognized by the Park Bureau and the Customs. Discarded materials in the form of semi-finished products shall be recorded respectively in a list for inspection and auditing purposes.</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by-products, as mentioned in the preceding Paragraph, refer to other products generated from a production process of the targeted products.</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term "waste materials" referred to in Paragraph 1 shall mean the obsolete machines, equipment, and parts and components or materials which are owned by the park enterprise but have become unusable or not through production process but are still considered as a part of its assets; or the products or machinery and equipment damaged due to disasters which become unusable to the park enterprise but are still considered as a part of its assets.</w:t>
      </w:r>
    </w:p>
    <w:p w:rsidR="0027682D" w:rsidRPr="0027682D"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term "scraps" referred to in Paragraph 1 of this Article shall mean the residuals and discarded materials leftover in the course of production which become unusable to the park enterprise.</w:t>
      </w:r>
    </w:p>
    <w:p w:rsidR="00654577" w:rsidRPr="00E77112" w:rsidRDefault="0027682D" w:rsidP="0027682D">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27682D">
        <w:rPr>
          <w:rFonts w:ascii="Times New Roman" w:eastAsia="標楷體" w:hAnsi="Times New Roman" w:cs="Times New Roman"/>
          <w:sz w:val="28"/>
          <w:szCs w:val="28"/>
          <w:shd w:val="clear" w:color="auto" w:fill="FFFFFF" w:themeFill="background1"/>
          <w:lang w:val="en"/>
        </w:rPr>
        <w:t>The defective products, as mentioned in Paragraph 1, refers to products with defects or blemishes that do not meet the customers' quality requirements, but have all or part of the intended functions of the target products and are still available for sale.</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lastRenderedPageBreak/>
        <w:t>Article 34</w:t>
      </w:r>
    </w:p>
    <w:p w:rsidR="0027682D" w:rsidRPr="0027682D" w:rsidRDefault="0027682D" w:rsidP="0027682D">
      <w:pPr>
        <w:pStyle w:val="Body"/>
        <w:spacing w:line="460" w:lineRule="exact"/>
        <w:jc w:val="both"/>
        <w:rPr>
          <w:rFonts w:ascii="Times New Roman" w:hAnsi="Times New Roman" w:cs="Times New Roman" w:hint="default"/>
          <w:sz w:val="28"/>
          <w:szCs w:val="28"/>
          <w:shd w:val="clear" w:color="auto" w:fill="FFFFFF" w:themeFill="background1"/>
          <w:lang w:val="en-US"/>
        </w:rPr>
      </w:pPr>
      <w:r w:rsidRPr="0027682D">
        <w:rPr>
          <w:rFonts w:ascii="Times New Roman" w:hAnsi="Times New Roman" w:cs="Times New Roman" w:hint="default"/>
          <w:sz w:val="28"/>
          <w:szCs w:val="28"/>
          <w:shd w:val="clear" w:color="auto" w:fill="FFFFFF" w:themeFill="background1"/>
          <w:lang w:val="en-US"/>
        </w:rPr>
        <w:t>The scrapping of by-products, waste materials, scraps and defective products referred to in the preceding Article shall be conducted in accordance with the following provisions:</w:t>
      </w:r>
    </w:p>
    <w:p w:rsidR="0027682D" w:rsidRPr="0027682D" w:rsidRDefault="0027682D" w:rsidP="0027682D">
      <w:pPr>
        <w:pStyle w:val="Body"/>
        <w:spacing w:line="460" w:lineRule="exact"/>
        <w:jc w:val="both"/>
        <w:rPr>
          <w:rFonts w:ascii="Times New Roman" w:hAnsi="Times New Roman" w:cs="Times New Roman" w:hint="default"/>
          <w:sz w:val="28"/>
          <w:szCs w:val="28"/>
          <w:shd w:val="clear" w:color="auto" w:fill="FFFFFF" w:themeFill="background1"/>
          <w:lang w:val="en-US"/>
        </w:rPr>
      </w:pPr>
      <w:r w:rsidRPr="0027682D">
        <w:rPr>
          <w:rFonts w:ascii="Times New Roman" w:hAnsi="Times New Roman" w:cs="Times New Roman" w:hint="default"/>
          <w:sz w:val="28"/>
          <w:szCs w:val="28"/>
          <w:shd w:val="clear" w:color="auto" w:fill="FFFFFF" w:themeFill="background1"/>
          <w:lang w:val="en-US"/>
        </w:rPr>
        <w:t>1.</w:t>
      </w:r>
      <w:r>
        <w:rPr>
          <w:rFonts w:asciiTheme="minorEastAsia" w:eastAsiaTheme="minorEastAsia" w:hAnsiTheme="minorEastAsia" w:cs="Times New Roman"/>
          <w:sz w:val="28"/>
          <w:szCs w:val="28"/>
          <w:shd w:val="clear" w:color="auto" w:fill="FFFFFF" w:themeFill="background1"/>
          <w:lang w:val="en-US"/>
        </w:rPr>
        <w:t xml:space="preserve"> </w:t>
      </w:r>
      <w:r w:rsidRPr="0027682D">
        <w:rPr>
          <w:rFonts w:ascii="Times New Roman" w:hAnsi="Times New Roman" w:cs="Times New Roman" w:hint="default"/>
          <w:sz w:val="28"/>
          <w:szCs w:val="28"/>
          <w:shd w:val="clear" w:color="auto" w:fill="FFFFFF" w:themeFill="background1"/>
          <w:lang w:val="en-US"/>
        </w:rPr>
        <w:t>Items worth using:</w:t>
      </w:r>
    </w:p>
    <w:p w:rsidR="0027682D" w:rsidRPr="0027682D" w:rsidRDefault="0027682D" w:rsidP="0027682D">
      <w:pPr>
        <w:adjustRightInd w:val="0"/>
        <w:spacing w:line="460" w:lineRule="exact"/>
        <w:ind w:leftChars="60" w:left="477" w:hangingChars="119" w:hanging="333"/>
        <w:jc w:val="both"/>
        <w:rPr>
          <w:rFonts w:ascii="Times New Roman" w:hAnsi="Times New Roman" w:cs="Times New Roman"/>
          <w:sz w:val="28"/>
          <w:szCs w:val="28"/>
          <w:shd w:val="clear" w:color="auto" w:fill="FFFFFF" w:themeFill="background1"/>
        </w:rPr>
      </w:pPr>
      <w:r w:rsidRPr="0027682D">
        <w:rPr>
          <w:rFonts w:ascii="Times New Roman" w:hAnsi="Times New Roman" w:cs="Times New Roman"/>
          <w:sz w:val="28"/>
          <w:szCs w:val="28"/>
          <w:shd w:val="clear" w:color="auto" w:fill="FFFFFF" w:themeFill="background1"/>
        </w:rPr>
        <w:t>(</w:t>
      </w:r>
      <w:proofErr w:type="gramStart"/>
      <w:r w:rsidRPr="0027682D">
        <w:rPr>
          <w:rFonts w:ascii="Times New Roman" w:hAnsi="Times New Roman" w:cs="Times New Roman"/>
          <w:sz w:val="28"/>
          <w:szCs w:val="28"/>
          <w:shd w:val="clear" w:color="auto" w:fill="FFFFFF" w:themeFill="background1"/>
        </w:rPr>
        <w:t>1)For</w:t>
      </w:r>
      <w:proofErr w:type="gramEnd"/>
      <w:r w:rsidRPr="0027682D">
        <w:rPr>
          <w:rFonts w:ascii="Times New Roman" w:hAnsi="Times New Roman" w:cs="Times New Roman"/>
          <w:sz w:val="28"/>
          <w:szCs w:val="28"/>
          <w:shd w:val="clear" w:color="auto" w:fill="FFFFFF" w:themeFill="background1"/>
        </w:rPr>
        <w:t xml:space="preserve"> items that still have value after scrapping, the Park Bureau shall dispatch its designated personnel, or engage a professional agency, along with Customs officers to supervise the destruction, and the park enterprise shall prepare the appropriate forms, pay taxes due according to its residual value, and then clear the items out of the park. If the by-products, waste materials, scraps and defective products are materials subject to import/export control as designated by the authority in charge of trade per a public notice, the park enterprise shall apply to the Park Bureau or relevant competent authority for its issuance of an export license.</w:t>
      </w:r>
    </w:p>
    <w:p w:rsidR="0027682D" w:rsidRPr="0027682D" w:rsidRDefault="0027682D" w:rsidP="0027682D">
      <w:pPr>
        <w:adjustRightInd w:val="0"/>
        <w:spacing w:line="460" w:lineRule="exact"/>
        <w:ind w:leftChars="60" w:left="477" w:hangingChars="119" w:hanging="333"/>
        <w:jc w:val="both"/>
        <w:rPr>
          <w:rFonts w:ascii="Times New Roman" w:hAnsi="Times New Roman" w:cs="Times New Roman"/>
          <w:sz w:val="28"/>
          <w:szCs w:val="28"/>
          <w:shd w:val="clear" w:color="auto" w:fill="FFFFFF" w:themeFill="background1"/>
        </w:rPr>
      </w:pPr>
      <w:r w:rsidRPr="0027682D">
        <w:rPr>
          <w:rFonts w:ascii="Times New Roman" w:hAnsi="Times New Roman" w:cs="Times New Roman"/>
          <w:sz w:val="28"/>
          <w:szCs w:val="28"/>
          <w:shd w:val="clear" w:color="auto" w:fill="FFFFFF" w:themeFill="background1"/>
        </w:rPr>
        <w:t>(</w:t>
      </w:r>
      <w:proofErr w:type="gramStart"/>
      <w:r w:rsidRPr="0027682D">
        <w:rPr>
          <w:rFonts w:ascii="Times New Roman" w:hAnsi="Times New Roman" w:cs="Times New Roman"/>
          <w:sz w:val="28"/>
          <w:szCs w:val="28"/>
          <w:shd w:val="clear" w:color="auto" w:fill="FFFFFF" w:themeFill="background1"/>
        </w:rPr>
        <w:t>2)Alternately</w:t>
      </w:r>
      <w:proofErr w:type="gramEnd"/>
      <w:r w:rsidRPr="0027682D">
        <w:rPr>
          <w:rFonts w:ascii="Times New Roman" w:hAnsi="Times New Roman" w:cs="Times New Roman"/>
          <w:sz w:val="28"/>
          <w:szCs w:val="28"/>
          <w:shd w:val="clear" w:color="auto" w:fill="FFFFFF" w:themeFill="background1"/>
        </w:rPr>
        <w:t xml:space="preserve"> </w:t>
      </w:r>
      <w:r w:rsidRPr="0027682D">
        <w:rPr>
          <w:rFonts w:ascii="Times New Roman" w:eastAsia="標楷體" w:hAnsi="Times New Roman" w:cs="Times New Roman"/>
          <w:sz w:val="28"/>
          <w:szCs w:val="28"/>
          <w:shd w:val="clear" w:color="auto" w:fill="FFFFFF" w:themeFill="background1"/>
          <w:lang w:val="en"/>
        </w:rPr>
        <w:t>to</w:t>
      </w:r>
      <w:r w:rsidRPr="0027682D">
        <w:rPr>
          <w:rFonts w:ascii="Times New Roman" w:hAnsi="Times New Roman" w:cs="Times New Roman"/>
          <w:sz w:val="28"/>
          <w:szCs w:val="28"/>
          <w:shd w:val="clear" w:color="auto" w:fill="FFFFFF" w:themeFill="background1"/>
        </w:rPr>
        <w:t xml:space="preserve"> these processes, as mentioned in the preceding Item, a park enterprise may submit estimated quantities for each scrapping action, and, in accordance with the residual value, clear Customs in advance, pursuant to the Customs Act, and pay the commensurate amount of guarantee deposits. After completing these actions, items may be cleared out of the park in batches after the scrapping, as supervised by the Park Bureau and Customs. Within four (4) months of customs clearance, the park enterprise shall supply the invoice equivalent to the actual transaction quantity to the Customs office for verifying taxes due. Enterprises who need an extension, with valid reasons, shall apply to the Customs for an extension before the expiration of the deadline; the extended deadline shall not exceed six (6) months after the customs clearance.</w:t>
      </w:r>
    </w:p>
    <w:p w:rsidR="0027682D" w:rsidRPr="0027682D" w:rsidRDefault="0027682D" w:rsidP="0027682D">
      <w:pPr>
        <w:adjustRightInd w:val="0"/>
        <w:spacing w:line="460" w:lineRule="exact"/>
        <w:ind w:left="330" w:hangingChars="118" w:hanging="330"/>
        <w:jc w:val="both"/>
        <w:rPr>
          <w:rFonts w:ascii="Times New Roman" w:hAnsi="Times New Roman" w:cs="Times New Roman"/>
          <w:sz w:val="28"/>
          <w:szCs w:val="28"/>
          <w:shd w:val="clear" w:color="auto" w:fill="FFFFFF" w:themeFill="background1"/>
        </w:rPr>
      </w:pPr>
      <w:r w:rsidRPr="0027682D">
        <w:rPr>
          <w:rFonts w:ascii="Times New Roman" w:hAnsi="Times New Roman" w:cs="Times New Roman"/>
          <w:sz w:val="28"/>
          <w:szCs w:val="28"/>
          <w:shd w:val="clear" w:color="auto" w:fill="FFFFFF" w:themeFill="background1"/>
        </w:rPr>
        <w:t xml:space="preserve">2. Items not worth using: For items with no residual value after scrapping, the Park </w:t>
      </w:r>
      <w:r w:rsidRPr="0027682D">
        <w:rPr>
          <w:rFonts w:ascii="Times New Roman" w:eastAsia="標楷體" w:hAnsi="Times New Roman" w:cs="Times New Roman"/>
          <w:sz w:val="28"/>
          <w:szCs w:val="28"/>
          <w:shd w:val="clear" w:color="auto" w:fill="FFFFFF" w:themeFill="background1"/>
          <w:lang w:val="en"/>
        </w:rPr>
        <w:t>Bureau</w:t>
      </w:r>
      <w:r w:rsidRPr="0027682D">
        <w:rPr>
          <w:rFonts w:ascii="Times New Roman" w:hAnsi="Times New Roman" w:cs="Times New Roman"/>
          <w:sz w:val="28"/>
          <w:szCs w:val="28"/>
          <w:shd w:val="clear" w:color="auto" w:fill="FFFFFF" w:themeFill="background1"/>
        </w:rPr>
        <w:t xml:space="preserve"> shall dispatch its designated personnel, or engage a </w:t>
      </w:r>
      <w:r w:rsidRPr="0027682D">
        <w:rPr>
          <w:rFonts w:ascii="Times New Roman" w:hAnsi="Times New Roman" w:cs="Times New Roman"/>
          <w:sz w:val="28"/>
          <w:szCs w:val="28"/>
          <w:shd w:val="clear" w:color="auto" w:fill="FFFFFF" w:themeFill="background1"/>
        </w:rPr>
        <w:lastRenderedPageBreak/>
        <w:t>professional agency, along with Customs officers, to supervise the destruction.</w:t>
      </w:r>
    </w:p>
    <w:p w:rsidR="0027682D" w:rsidRPr="0027682D" w:rsidRDefault="0027682D" w:rsidP="0027682D">
      <w:pPr>
        <w:pStyle w:val="Body"/>
        <w:spacing w:line="460" w:lineRule="exact"/>
        <w:jc w:val="both"/>
        <w:rPr>
          <w:rFonts w:ascii="Times New Roman" w:hAnsi="Times New Roman" w:cs="Times New Roman" w:hint="default"/>
          <w:sz w:val="28"/>
          <w:szCs w:val="28"/>
          <w:shd w:val="clear" w:color="auto" w:fill="FFFFFF" w:themeFill="background1"/>
          <w:lang w:val="en-US"/>
        </w:rPr>
      </w:pPr>
      <w:r w:rsidRPr="0027682D">
        <w:rPr>
          <w:rFonts w:ascii="Times New Roman" w:hAnsi="Times New Roman" w:cs="Times New Roman" w:hint="default"/>
          <w:sz w:val="28"/>
          <w:szCs w:val="28"/>
          <w:shd w:val="clear" w:color="auto" w:fill="FFFFFF" w:themeFill="background1"/>
          <w:lang w:val="en-US"/>
        </w:rPr>
        <w:t>The waste materials and scraps referred to in the preceding Paragraph, for which the attrition rates are not separately indicated in the "Bill of Materials" or have been indicated therein but the approvals therefore are pending, may be offset against the account of bonded raw materials after verification.</w:t>
      </w:r>
    </w:p>
    <w:p w:rsidR="0027682D" w:rsidRPr="0027682D" w:rsidRDefault="0027682D" w:rsidP="0027682D">
      <w:pPr>
        <w:pStyle w:val="Body"/>
        <w:spacing w:line="460" w:lineRule="exact"/>
        <w:jc w:val="both"/>
        <w:rPr>
          <w:rFonts w:ascii="Times New Roman" w:hAnsi="Times New Roman" w:cs="Times New Roman" w:hint="default"/>
          <w:sz w:val="28"/>
          <w:szCs w:val="28"/>
          <w:shd w:val="clear" w:color="auto" w:fill="FFFFFF" w:themeFill="background1"/>
          <w:lang w:val="en-US"/>
        </w:rPr>
      </w:pPr>
      <w:r w:rsidRPr="0027682D">
        <w:rPr>
          <w:rFonts w:ascii="Times New Roman" w:hAnsi="Times New Roman" w:cs="Times New Roman" w:hint="default"/>
          <w:sz w:val="28"/>
          <w:szCs w:val="28"/>
          <w:shd w:val="clear" w:color="auto" w:fill="FFFFFF" w:themeFill="background1"/>
          <w:lang w:val="en-US"/>
        </w:rPr>
        <w:t>The operation procedures of reporting for disposal as set forth in Paragraph 1 may be processed with electronic communications, and the park enterprise must process the waste in accordance with the provisions of the Waste Disposal Act.</w:t>
      </w:r>
    </w:p>
    <w:p w:rsidR="00654577" w:rsidRPr="0027682D" w:rsidRDefault="0027682D" w:rsidP="0027682D">
      <w:pPr>
        <w:pStyle w:val="Body"/>
        <w:spacing w:line="460" w:lineRule="exact"/>
        <w:jc w:val="both"/>
        <w:rPr>
          <w:rFonts w:ascii="Times New Roman" w:hAnsi="Times New Roman" w:cs="Times New Roman" w:hint="default"/>
          <w:sz w:val="28"/>
          <w:szCs w:val="28"/>
          <w:shd w:val="clear" w:color="auto" w:fill="FFFFFF" w:themeFill="background1"/>
          <w:lang w:val="en-US"/>
        </w:rPr>
      </w:pPr>
      <w:r w:rsidRPr="0027682D">
        <w:rPr>
          <w:rFonts w:ascii="Times New Roman" w:hAnsi="Times New Roman" w:cs="Times New Roman" w:hint="default"/>
          <w:sz w:val="28"/>
          <w:szCs w:val="28"/>
          <w:shd w:val="clear" w:color="auto" w:fill="FFFFFF" w:themeFill="background1"/>
          <w:lang w:val="en-US"/>
        </w:rPr>
        <w:t>Items reported for disposal as per Paragraph 1 of this Article, by a park enterprise approved as a Security and Safety Authorized Economic Operator (AEOS) by the Customs, may be disposed of by the enterprise without supervision. A scrap item of a non-AEOS park enterprise, that needs not be deducted from stock accounts and has been determined by the Park Bureau and Customs to be in the state of destruction, is exempt from a supervised scrapping operation.</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35</w:t>
      </w:r>
    </w:p>
    <w:p w:rsidR="00654577" w:rsidRPr="00E77112" w:rsidRDefault="00B72C26"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B72C26">
        <w:rPr>
          <w:rFonts w:ascii="Times New Roman" w:eastAsia="標楷體" w:hAnsi="Times New Roman" w:cs="Times New Roman"/>
          <w:sz w:val="28"/>
          <w:szCs w:val="28"/>
          <w:shd w:val="clear" w:color="auto" w:fill="FFFFFF" w:themeFill="background1"/>
          <w:lang w:val="en"/>
        </w:rPr>
        <w:t xml:space="preserve">If the quantity of bonded goods falls short due to theft and the case has been duly certified by police authority and verified by the Customs, the park enterprise shall pay import duties levied on the missing bonded goods, within three months from the date of theft, before writing off the shortfall from the stock account. Under special circumstances as approved by the Customs, the park enterprise may apply for exemption from making payment of such import duties by furnishing a security deposit, the period of such import duty exemption shall in no case be longer than six months; and upon expiration of the duty exemption period, the security deposit shall be used to offset the outstanding import duties if </w:t>
      </w:r>
      <w:r w:rsidRPr="00B72C26">
        <w:rPr>
          <w:rFonts w:ascii="Times New Roman" w:eastAsia="標楷體" w:hAnsi="Times New Roman" w:cs="Times New Roman"/>
          <w:sz w:val="28"/>
          <w:szCs w:val="28"/>
          <w:shd w:val="clear" w:color="auto" w:fill="FFFFFF" w:themeFill="background1"/>
          <w:lang w:val="en"/>
        </w:rPr>
        <w:lastRenderedPageBreak/>
        <w:t>the missing bonded goods are not recovered, or be fully or partially refunded for the portion of missing goods recovered.</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36</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case of lending, borrowing or returning raw materials, supplies, fuel, semi-finished products and/or finished products between two park enterprises, the parties thereto shall jointly fill out an "Application for Borrowing (Lending) Raw Materials, Supplies, Fuel, Semi-finished Products, and/or Finished Products between Park Enterprises" and file the same with the Customs for examination and approval before receiving (releasing) such materials, and shall respectively post such transactions in the account books after having inventoried the receipt thereof or after having returned the materials and closed the case.</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In the case set forth in the preceding Paragraph, the examination and inspection on and the entry or release of such items entered into or released from the factory may be conducted by the park enterprise on its own in accordance with the provisions set out in Article 5 and Article 6 hereof, and an "Application for Borrowing (Lending) Raw Materials, Supplies, Fuel, Semi-finished Products and/or Finished Products between Park Enterprises" shall be filed within five days with the Customs for recordation.</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The raw materials, supplies, fuel, semi-finished products and finished products lent by a park enterprise under the preceding two (2) Paragraphs shall be returned to the lender within three (3) months from the date of lending. In the event the lent items are not returned or the case is not cancelled with the Customs within the above-given time limit, the processes of application for import and account transfer shall be completed in accordance with the provisions of Article 25 hereof. In addition, the Park Bureau will not accept any further lending/borrowing application from both parties thereto for a period of six months, if the </w:t>
      </w:r>
      <w:r w:rsidRPr="00E77112">
        <w:rPr>
          <w:rFonts w:ascii="Times New Roman" w:eastAsia="標楷體" w:hAnsi="Times New Roman" w:cs="Times New Roman"/>
          <w:sz w:val="28"/>
          <w:szCs w:val="28"/>
          <w:shd w:val="clear" w:color="auto" w:fill="FFFFFF" w:themeFill="background1"/>
          <w:lang w:val="en"/>
        </w:rPr>
        <w:lastRenderedPageBreak/>
        <w:t>violation is deemed serious in nature.</w:t>
      </w:r>
    </w:p>
    <w:p w:rsidR="00654577" w:rsidRPr="00F66673" w:rsidRDefault="00654577" w:rsidP="00E77112">
      <w:pPr>
        <w:adjustRightInd w:val="0"/>
        <w:spacing w:line="460" w:lineRule="exact"/>
        <w:rPr>
          <w:rFonts w:ascii="Times New Roman" w:eastAsia="標楷體" w:hAnsi="Times New Roman" w:cs="Times New Roman"/>
          <w:b/>
          <w:sz w:val="28"/>
          <w:szCs w:val="28"/>
          <w:shd w:val="clear" w:color="auto" w:fill="FFFFFF" w:themeFill="background1"/>
          <w:lang w:val="en"/>
        </w:rPr>
      </w:pPr>
      <w:r w:rsidRPr="00F66673">
        <w:rPr>
          <w:rFonts w:ascii="Times New Roman" w:eastAsia="標楷體" w:hAnsi="Times New Roman" w:cs="Times New Roman"/>
          <w:b/>
          <w:sz w:val="28"/>
          <w:szCs w:val="28"/>
          <w:shd w:val="clear" w:color="auto" w:fill="FFFFFF" w:themeFill="background1"/>
          <w:lang w:val="en"/>
        </w:rPr>
        <w:t>Chapter V Contracted Processing of Bonded Goods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37</w:t>
      </w:r>
    </w:p>
    <w:p w:rsidR="00B72C26" w:rsidRPr="00B72C26" w:rsidRDefault="00B72C26" w:rsidP="00B72C26">
      <w:pPr>
        <w:pStyle w:val="Body"/>
        <w:spacing w:line="460" w:lineRule="exact"/>
        <w:jc w:val="both"/>
        <w:rPr>
          <w:rFonts w:ascii="Times New Roman" w:eastAsiaTheme="minorEastAsia" w:hAnsi="Times New Roman"/>
          <w:sz w:val="28"/>
          <w:szCs w:val="28"/>
          <w:shd w:val="clear" w:color="auto" w:fill="FFFFFF" w:themeFill="background1"/>
          <w:lang w:val="en"/>
        </w:rPr>
      </w:pPr>
      <w:r w:rsidRPr="00B72C26">
        <w:rPr>
          <w:rFonts w:ascii="Times New Roman" w:eastAsiaTheme="minorEastAsia" w:hAnsi="Times New Roman"/>
          <w:sz w:val="28"/>
          <w:szCs w:val="28"/>
          <w:shd w:val="clear" w:color="auto" w:fill="FFFFFF" w:themeFill="background1"/>
          <w:lang w:val="en"/>
        </w:rPr>
        <w:t>The entity eligible for the engagement by a park enterprise for processing of its raw materials or semi-finished products in the tax zone shall be a scientific research institute or a factory having completed the factory registration.</w:t>
      </w:r>
    </w:p>
    <w:p w:rsidR="00B72C26" w:rsidRPr="00B72C26" w:rsidRDefault="00B72C26" w:rsidP="00B72C26">
      <w:pPr>
        <w:pStyle w:val="Body"/>
        <w:spacing w:line="460" w:lineRule="exact"/>
        <w:jc w:val="both"/>
        <w:rPr>
          <w:rFonts w:ascii="Times New Roman" w:eastAsiaTheme="minorEastAsia" w:hAnsi="Times New Roman"/>
          <w:sz w:val="28"/>
          <w:szCs w:val="28"/>
          <w:shd w:val="clear" w:color="auto" w:fill="FFFFFF" w:themeFill="background1"/>
          <w:lang w:val="en"/>
        </w:rPr>
      </w:pPr>
      <w:r w:rsidRPr="00B72C26">
        <w:rPr>
          <w:rFonts w:ascii="Times New Roman" w:eastAsiaTheme="minorEastAsia" w:hAnsi="Times New Roman"/>
          <w:sz w:val="28"/>
          <w:szCs w:val="28"/>
          <w:shd w:val="clear" w:color="auto" w:fill="FFFFFF" w:themeFill="background1"/>
          <w:lang w:val="en"/>
        </w:rPr>
        <w:t>Where a park enterprise commissions a manufacturer or firm in a tax zone to process raw materials or semi-finished products, an application accompanied by a contract, an order executed by the parties in question, the certifying documents of factory registration for the contracted processing factory should be filed with the Park Bureau for approval. However, if a park enterprise engages in the contracted processing cases in its branch factory established within the tax zone, the said contract or order may be replaced by other relevant supporting documents. The application, as described in this Paragraph, may be processed with electronic communications, and the said materials or products shall be shipped out the park area for processing within a year after the approval is issued.</w:t>
      </w:r>
    </w:p>
    <w:p w:rsidR="00B72C26" w:rsidRPr="00B72C26" w:rsidRDefault="00B72C26" w:rsidP="00B72C26">
      <w:pPr>
        <w:pStyle w:val="Body"/>
        <w:spacing w:line="460" w:lineRule="exact"/>
        <w:jc w:val="both"/>
        <w:rPr>
          <w:rFonts w:ascii="Times New Roman" w:eastAsiaTheme="minorEastAsia" w:hAnsi="Times New Roman"/>
          <w:sz w:val="28"/>
          <w:szCs w:val="28"/>
          <w:shd w:val="clear" w:color="auto" w:fill="FFFFFF" w:themeFill="background1"/>
          <w:lang w:val="en"/>
        </w:rPr>
      </w:pPr>
      <w:r w:rsidRPr="00B72C26">
        <w:rPr>
          <w:rFonts w:ascii="Times New Roman" w:eastAsiaTheme="minorEastAsia" w:hAnsi="Times New Roman"/>
          <w:sz w:val="28"/>
          <w:szCs w:val="28"/>
          <w:shd w:val="clear" w:color="auto" w:fill="FFFFFF" w:themeFill="background1"/>
          <w:lang w:val="en"/>
        </w:rPr>
        <w:t>In a contracted processing case as set forth in the preceding Paragraph, no application for import duty refund may be filed with respect to the raw materials added by the processing factory.</w:t>
      </w:r>
    </w:p>
    <w:p w:rsidR="00B72C26" w:rsidRPr="00B72C26" w:rsidRDefault="00B72C26" w:rsidP="00B72C26">
      <w:pPr>
        <w:pStyle w:val="Body"/>
        <w:spacing w:line="460" w:lineRule="exact"/>
        <w:jc w:val="both"/>
        <w:rPr>
          <w:rFonts w:ascii="Times New Roman" w:eastAsiaTheme="minorEastAsia" w:hAnsi="Times New Roman"/>
          <w:sz w:val="28"/>
          <w:szCs w:val="28"/>
          <w:shd w:val="clear" w:color="auto" w:fill="FFFFFF" w:themeFill="background1"/>
          <w:lang w:val="en"/>
        </w:rPr>
      </w:pPr>
      <w:r w:rsidRPr="00B72C26">
        <w:rPr>
          <w:rFonts w:ascii="Times New Roman" w:eastAsiaTheme="minorEastAsia" w:hAnsi="Times New Roman"/>
          <w:sz w:val="28"/>
          <w:szCs w:val="28"/>
          <w:shd w:val="clear" w:color="auto" w:fill="FFFFFF" w:themeFill="background1"/>
          <w:lang w:val="en"/>
        </w:rPr>
        <w:t>When a park enterprise commissions an enterprise located within the science parks, or an enterprise in technology industrial parks, an enterprise in agricultural technology parks, or a bonded factory to process its raw materials or semi-finished products, the bonded raw materials added by the processing plant may be applied as deductions from stock accounts.</w:t>
      </w:r>
    </w:p>
    <w:p w:rsidR="00B72C26" w:rsidRPr="00B72C26" w:rsidRDefault="00B72C26" w:rsidP="00B72C26">
      <w:pPr>
        <w:pStyle w:val="Body"/>
        <w:spacing w:line="460" w:lineRule="exact"/>
        <w:jc w:val="both"/>
        <w:rPr>
          <w:rFonts w:ascii="Times New Roman" w:eastAsiaTheme="minorEastAsia" w:hAnsi="Times New Roman"/>
          <w:sz w:val="28"/>
          <w:szCs w:val="28"/>
          <w:shd w:val="clear" w:color="auto" w:fill="FFFFFF" w:themeFill="background1"/>
          <w:lang w:val="en"/>
        </w:rPr>
      </w:pPr>
      <w:r w:rsidRPr="00B72C26">
        <w:rPr>
          <w:rFonts w:ascii="Times New Roman" w:eastAsiaTheme="minorEastAsia" w:hAnsi="Times New Roman"/>
          <w:sz w:val="28"/>
          <w:szCs w:val="28"/>
          <w:shd w:val="clear" w:color="auto" w:fill="FFFFFF" w:themeFill="background1"/>
          <w:lang w:val="en"/>
        </w:rPr>
        <w:t xml:space="preserve">Where a park enterprise causes an exportation of the processed products </w:t>
      </w:r>
      <w:r w:rsidRPr="00B72C26">
        <w:rPr>
          <w:rFonts w:ascii="Times New Roman" w:eastAsiaTheme="minorEastAsia" w:hAnsi="Times New Roman"/>
          <w:sz w:val="28"/>
          <w:szCs w:val="28"/>
          <w:shd w:val="clear" w:color="auto" w:fill="FFFFFF" w:themeFill="background1"/>
          <w:lang w:val="en"/>
        </w:rPr>
        <w:lastRenderedPageBreak/>
        <w:t>in its own name directly from a processing factory or from a branch office of its own incorporated within another park, an export application for goods should be filed with the Customs to close the case.</w:t>
      </w:r>
    </w:p>
    <w:p w:rsidR="00654577" w:rsidRPr="00E77112" w:rsidRDefault="00B72C26" w:rsidP="00B72C26">
      <w:pPr>
        <w:pStyle w:val="Body"/>
        <w:spacing w:line="460" w:lineRule="exact"/>
        <w:jc w:val="both"/>
        <w:rPr>
          <w:rFonts w:ascii="Times New Roman" w:eastAsiaTheme="minorEastAsia" w:hAnsi="Times New Roman" w:hint="default"/>
          <w:sz w:val="28"/>
          <w:szCs w:val="28"/>
          <w:shd w:val="clear" w:color="auto" w:fill="FFFFFF" w:themeFill="background1"/>
          <w:lang w:val="en"/>
        </w:rPr>
      </w:pPr>
      <w:r w:rsidRPr="00B72C26">
        <w:rPr>
          <w:rFonts w:ascii="Times New Roman" w:eastAsiaTheme="minorEastAsia" w:hAnsi="Times New Roman"/>
          <w:sz w:val="28"/>
          <w:szCs w:val="28"/>
          <w:shd w:val="clear" w:color="auto" w:fill="FFFFFF" w:themeFill="background1"/>
          <w:lang w:val="en"/>
        </w:rPr>
        <w:t>In the contracted processing cases as set forth in Paragraph 2 and Paragraph 4, goods must be returned in less than one year after the date the goods shipped out of the factory (park area). If the said goods are not shipped back within said time limit, the supplementary customs duties and taxes shall be paid within ten (10) days after expiration of the said time limit.</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38</w:t>
      </w:r>
    </w:p>
    <w:p w:rsidR="00654577" w:rsidRPr="00E77112" w:rsidRDefault="00654577" w:rsidP="00F66673">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sz w:val="28"/>
          <w:szCs w:val="28"/>
          <w:shd w:val="clear" w:color="auto" w:fill="FFFFFF" w:themeFill="background1"/>
          <w:lang w:val="en-US"/>
        </w:rPr>
      </w:pPr>
      <w:r w:rsidRPr="00E77112">
        <w:rPr>
          <w:sz w:val="28"/>
          <w:szCs w:val="28"/>
          <w:shd w:val="clear" w:color="auto" w:fill="FFFFFF" w:themeFill="background1"/>
          <w:lang w:val="en-US"/>
        </w:rPr>
        <w:t xml:space="preserve">The bonded molds prepared by a park enterprise may be used by </w:t>
      </w:r>
      <w:r w:rsidRPr="00E77112">
        <w:rPr>
          <w:sz w:val="28"/>
          <w:szCs w:val="28"/>
          <w:shd w:val="clear" w:color="auto" w:fill="FFFFFF" w:themeFill="background1"/>
          <w:lang w:val="en"/>
        </w:rPr>
        <w:t>the contracted processing factory</w:t>
      </w:r>
      <w:r w:rsidRPr="00E77112">
        <w:rPr>
          <w:sz w:val="28"/>
          <w:szCs w:val="28"/>
          <w:shd w:val="clear" w:color="auto" w:fill="FFFFFF" w:themeFill="background1"/>
          <w:lang w:val="en-US"/>
        </w:rPr>
        <w:t xml:space="preserve"> after their approval by the Park Bureau. </w:t>
      </w:r>
      <w:r w:rsidRPr="00E77112">
        <w:rPr>
          <w:rFonts w:ascii="標楷體" w:eastAsia="標楷體" w:hAnsi="標楷體" w:cs="標楷體"/>
          <w:sz w:val="28"/>
          <w:szCs w:val="28"/>
          <w:shd w:val="clear" w:color="auto" w:fill="FFFFFF" w:themeFill="background1"/>
          <w:lang w:val="en-US"/>
        </w:rPr>
        <w:t xml:space="preserve"> </w:t>
      </w:r>
      <w:r w:rsidRPr="00E77112">
        <w:rPr>
          <w:sz w:val="28"/>
          <w:szCs w:val="28"/>
          <w:shd w:val="clear" w:color="auto" w:fill="FFFFFF" w:themeFill="background1"/>
          <w:lang w:val="en-US"/>
        </w:rPr>
        <w:t>However, in a case as described in Paragraph 4</w:t>
      </w:r>
      <w:r w:rsidR="00B67FB4" w:rsidRPr="00B67FB4">
        <w:rPr>
          <w:lang w:val="en-US"/>
        </w:rPr>
        <w:t xml:space="preserve"> </w:t>
      </w:r>
      <w:r w:rsidR="00B67FB4" w:rsidRPr="00B67FB4">
        <w:rPr>
          <w:sz w:val="28"/>
          <w:szCs w:val="28"/>
          <w:shd w:val="clear" w:color="auto" w:fill="FFFFFF" w:themeFill="background1"/>
          <w:lang w:val="en-US"/>
        </w:rPr>
        <w:t>of the preceding Article</w:t>
      </w:r>
      <w:r w:rsidRPr="00E77112">
        <w:rPr>
          <w:sz w:val="28"/>
          <w:szCs w:val="28"/>
          <w:shd w:val="clear" w:color="auto" w:fill="FFFFFF" w:themeFill="background1"/>
          <w:lang w:val="en-US"/>
        </w:rPr>
        <w:t xml:space="preserve">, the application for approval is exempt. </w:t>
      </w:r>
      <w:r w:rsidRPr="00E77112">
        <w:rPr>
          <w:rFonts w:hint="eastAsia"/>
          <w:sz w:val="28"/>
          <w:szCs w:val="28"/>
          <w:shd w:val="clear" w:color="auto" w:fill="FFFFFF" w:themeFill="background1"/>
          <w:lang w:val="en-US"/>
        </w:rPr>
        <w:t xml:space="preserve"> </w:t>
      </w:r>
    </w:p>
    <w:p w:rsidR="00654577" w:rsidRPr="00E77112" w:rsidRDefault="00654577" w:rsidP="00F66673">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sz w:val="28"/>
          <w:szCs w:val="28"/>
          <w:shd w:val="clear" w:color="auto" w:fill="FFFFFF" w:themeFill="background1"/>
          <w:lang w:val="en-US"/>
        </w:rPr>
      </w:pPr>
      <w:r w:rsidRPr="00E77112">
        <w:rPr>
          <w:sz w:val="28"/>
          <w:szCs w:val="28"/>
          <w:shd w:val="clear" w:color="auto" w:fill="FFFFFF" w:themeFill="background1"/>
          <w:lang w:val="en-US"/>
        </w:rPr>
        <w:t>The application methods and deadlines in the preceding Paragraph shall be processed in accordance with the provisions of contracted processing in the preceding Article.</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39</w:t>
      </w:r>
    </w:p>
    <w:p w:rsidR="00654577" w:rsidRPr="00E77112" w:rsidRDefault="00654577" w:rsidP="00F66673">
      <w:pPr>
        <w:pStyle w:val="Body"/>
        <w:spacing w:line="460" w:lineRule="exact"/>
        <w:jc w:val="both"/>
        <w:rPr>
          <w:rFonts w:hint="default"/>
          <w:sz w:val="28"/>
          <w:szCs w:val="28"/>
          <w:shd w:val="clear" w:color="auto" w:fill="FFFFFF" w:themeFill="background1"/>
          <w:lang w:val="en-US"/>
        </w:rPr>
      </w:pPr>
      <w:r w:rsidRPr="00E77112">
        <w:rPr>
          <w:rFonts w:ascii="Times New Roman" w:eastAsiaTheme="minorEastAsia" w:hAnsi="Times New Roman"/>
          <w:sz w:val="28"/>
          <w:szCs w:val="28"/>
          <w:shd w:val="clear" w:color="auto" w:fill="FFFFFF" w:themeFill="background1"/>
          <w:lang w:val="en"/>
        </w:rPr>
        <w:t>A</w:t>
      </w:r>
      <w:r w:rsidRPr="00E77112">
        <w:rPr>
          <w:rFonts w:ascii="Times New Roman" w:hAnsi="Times New Roman"/>
          <w:sz w:val="28"/>
          <w:szCs w:val="28"/>
          <w:shd w:val="clear" w:color="auto" w:fill="FFFFFF" w:themeFill="background1"/>
          <w:lang w:val="en"/>
        </w:rPr>
        <w:t>n off-the-park manufacturer</w:t>
      </w:r>
      <w:r w:rsidRPr="00E77112">
        <w:rPr>
          <w:rFonts w:ascii="Times New Roman" w:hAnsi="Times New Roman"/>
          <w:sz w:val="28"/>
          <w:szCs w:val="28"/>
          <w:shd w:val="clear" w:color="auto" w:fill="FFFFFF" w:themeFill="background1"/>
          <w:lang w:val="en-US"/>
        </w:rPr>
        <w:t xml:space="preserve"> may </w:t>
      </w:r>
      <w:r w:rsidRPr="00E77112">
        <w:rPr>
          <w:rFonts w:ascii="Times New Roman" w:eastAsiaTheme="minorEastAsia" w:hAnsi="Times New Roman" w:hint="default"/>
          <w:sz w:val="28"/>
          <w:szCs w:val="28"/>
          <w:shd w:val="clear" w:color="auto" w:fill="FFFFFF" w:themeFill="background1"/>
          <w:lang w:val="en-US"/>
        </w:rPr>
        <w:t>commission</w:t>
      </w:r>
      <w:r w:rsidRPr="00E77112">
        <w:rPr>
          <w:rFonts w:ascii="Times New Roman" w:hAnsi="Times New Roman"/>
          <w:sz w:val="28"/>
          <w:szCs w:val="28"/>
          <w:shd w:val="clear" w:color="auto" w:fill="FFFFFF" w:themeFill="background1"/>
          <w:lang w:val="en-US"/>
        </w:rPr>
        <w:t xml:space="preserve"> </w:t>
      </w:r>
      <w:r w:rsidRPr="00E77112">
        <w:rPr>
          <w:rFonts w:ascii="Times New Roman" w:eastAsiaTheme="minorEastAsia" w:hAnsi="Times New Roman"/>
          <w:sz w:val="28"/>
          <w:szCs w:val="28"/>
          <w:shd w:val="clear" w:color="auto" w:fill="FFFFFF" w:themeFill="background1"/>
          <w:lang w:val="en-US"/>
        </w:rPr>
        <w:t>a</w:t>
      </w:r>
      <w:r w:rsidRPr="00E77112">
        <w:rPr>
          <w:rFonts w:ascii="Times New Roman" w:hAnsi="Times New Roman"/>
          <w:sz w:val="28"/>
          <w:szCs w:val="28"/>
          <w:shd w:val="clear" w:color="auto" w:fill="FFFFFF" w:themeFill="background1"/>
          <w:lang w:val="en-US"/>
        </w:rPr>
        <w:t xml:space="preserve"> park enterprise to process </w:t>
      </w:r>
      <w:r w:rsidRPr="00E77112">
        <w:rPr>
          <w:rFonts w:ascii="Times New Roman" w:eastAsiaTheme="minorEastAsia" w:hAnsi="Times New Roman"/>
          <w:sz w:val="28"/>
          <w:szCs w:val="28"/>
          <w:shd w:val="clear" w:color="auto" w:fill="FFFFFF" w:themeFill="background1"/>
          <w:lang w:val="en-US"/>
        </w:rPr>
        <w:t>the</w:t>
      </w:r>
      <w:r w:rsidRPr="00E77112">
        <w:rPr>
          <w:rFonts w:ascii="Times New Roman" w:hAnsi="Times New Roman"/>
          <w:sz w:val="28"/>
          <w:szCs w:val="28"/>
          <w:shd w:val="clear" w:color="auto" w:fill="FFFFFF" w:themeFill="background1"/>
          <w:lang w:val="en-US"/>
        </w:rPr>
        <w:t xml:space="preserve"> raw materials or semi-finished products. </w:t>
      </w:r>
      <w:r w:rsidRPr="00E77112">
        <w:rPr>
          <w:rFonts w:ascii="標楷體" w:eastAsia="標楷體" w:hAnsi="標楷體" w:cs="標楷體"/>
          <w:sz w:val="28"/>
          <w:szCs w:val="28"/>
          <w:shd w:val="clear" w:color="auto" w:fill="FFFFFF" w:themeFill="background1"/>
          <w:lang w:val="en-US"/>
        </w:rPr>
        <w:t xml:space="preserve"> </w:t>
      </w:r>
      <w:r w:rsidRPr="00E77112">
        <w:rPr>
          <w:rFonts w:ascii="Times New Roman" w:hAnsi="Times New Roman"/>
          <w:sz w:val="28"/>
          <w:szCs w:val="28"/>
          <w:shd w:val="clear" w:color="auto" w:fill="FFFFFF" w:themeFill="background1"/>
          <w:lang w:val="en-US"/>
        </w:rPr>
        <w:t xml:space="preserve">However, contracting a manufacturer </w:t>
      </w:r>
      <w:r w:rsidRPr="00E77112">
        <w:rPr>
          <w:rFonts w:ascii="Times New Roman" w:eastAsiaTheme="minorEastAsia" w:hAnsi="Times New Roman"/>
          <w:sz w:val="28"/>
          <w:szCs w:val="28"/>
          <w:shd w:val="clear" w:color="auto" w:fill="FFFFFF" w:themeFill="background1"/>
          <w:lang w:val="en-US"/>
        </w:rPr>
        <w:t xml:space="preserve">or firm in </w:t>
      </w:r>
      <w:r w:rsidRPr="00E77112">
        <w:rPr>
          <w:rFonts w:ascii="Times New Roman" w:hAnsi="Times New Roman"/>
          <w:sz w:val="28"/>
          <w:szCs w:val="28"/>
          <w:shd w:val="clear" w:color="auto" w:fill="FFFFFF" w:themeFill="background1"/>
          <w:lang w:val="en-US"/>
        </w:rPr>
        <w:t>a tax zone shall be limited to companies who have completed a company or business organization registration with the competent authority.</w:t>
      </w:r>
    </w:p>
    <w:p w:rsidR="00654577" w:rsidRPr="00E77112" w:rsidRDefault="00654577" w:rsidP="00F66673">
      <w:pPr>
        <w:pStyle w:val="Body"/>
        <w:spacing w:line="460" w:lineRule="exact"/>
        <w:jc w:val="both"/>
        <w:rPr>
          <w:rFonts w:hint="default"/>
          <w:sz w:val="28"/>
          <w:szCs w:val="28"/>
          <w:shd w:val="clear" w:color="auto" w:fill="FFFFFF" w:themeFill="background1"/>
          <w:lang w:val="en-US"/>
        </w:rPr>
      </w:pPr>
      <w:r w:rsidRPr="00E77112">
        <w:rPr>
          <w:rFonts w:ascii="Times New Roman" w:hAnsi="Times New Roman"/>
          <w:sz w:val="28"/>
          <w:szCs w:val="28"/>
          <w:shd w:val="clear" w:color="auto" w:fill="FFFFFF" w:themeFill="background1"/>
          <w:lang w:val="en-US"/>
        </w:rPr>
        <w:t>Where</w:t>
      </w:r>
      <w:r w:rsidRPr="00E77112">
        <w:rPr>
          <w:rFonts w:eastAsiaTheme="minorEastAsia"/>
          <w:sz w:val="28"/>
          <w:szCs w:val="28"/>
          <w:shd w:val="clear" w:color="auto" w:fill="FFFFFF" w:themeFill="background1"/>
          <w:lang w:val="en-US"/>
        </w:rPr>
        <w:t xml:space="preserve"> </w:t>
      </w:r>
      <w:r w:rsidRPr="00E77112">
        <w:rPr>
          <w:rFonts w:ascii="Times New Roman" w:hAnsi="Times New Roman"/>
          <w:sz w:val="28"/>
          <w:szCs w:val="28"/>
          <w:shd w:val="clear" w:color="auto" w:fill="FFFFFF" w:themeFill="background1"/>
          <w:lang w:val="en-US"/>
        </w:rPr>
        <w:t xml:space="preserve">a park enterprise needs to add bonded raw materials for its contracted processing work, a "Bill of Materials" must be prepared in accordance with the provisions of Article 7, with the statement </w:t>
      </w:r>
      <w:r w:rsidRPr="00E77112">
        <w:rPr>
          <w:rFonts w:ascii="Times New Roman" w:hAnsi="Times New Roman" w:hint="default"/>
          <w:sz w:val="28"/>
          <w:szCs w:val="28"/>
          <w:shd w:val="clear" w:color="auto" w:fill="FFFFFF" w:themeFill="background1"/>
          <w:lang w:val="en-US"/>
        </w:rPr>
        <w:t>“</w:t>
      </w:r>
      <w:r w:rsidRPr="00E77112">
        <w:rPr>
          <w:rFonts w:ascii="Times New Roman" w:hAnsi="Times New Roman"/>
          <w:sz w:val="28"/>
          <w:szCs w:val="28"/>
          <w:shd w:val="clear" w:color="auto" w:fill="FFFFFF" w:themeFill="background1"/>
          <w:lang w:val="en-US"/>
        </w:rPr>
        <w:t>Case of Contracted Processing</w:t>
      </w:r>
      <w:r w:rsidRPr="00E77112">
        <w:rPr>
          <w:rFonts w:ascii="Times New Roman" w:hAnsi="Times New Roman" w:hint="default"/>
          <w:sz w:val="28"/>
          <w:szCs w:val="28"/>
          <w:shd w:val="clear" w:color="auto" w:fill="FFFFFF" w:themeFill="background1"/>
          <w:lang w:val="en-US"/>
        </w:rPr>
        <w:t xml:space="preserve">” </w:t>
      </w:r>
      <w:r w:rsidRPr="00E77112">
        <w:rPr>
          <w:rFonts w:ascii="Times New Roman" w:hAnsi="Times New Roman"/>
          <w:sz w:val="28"/>
          <w:szCs w:val="28"/>
          <w:shd w:val="clear" w:color="auto" w:fill="FFFFFF" w:themeFill="background1"/>
          <w:lang w:val="en-US"/>
        </w:rPr>
        <w:t xml:space="preserve">as an added notation, and submitted to the Customs for reference before the processed products are released from the </w:t>
      </w:r>
      <w:r w:rsidRPr="00E77112">
        <w:rPr>
          <w:rFonts w:ascii="Times New Roman" w:hAnsi="Times New Roman"/>
          <w:sz w:val="28"/>
          <w:szCs w:val="28"/>
          <w:shd w:val="clear" w:color="auto" w:fill="FFFFFF" w:themeFill="background1"/>
          <w:lang w:val="en-US"/>
        </w:rPr>
        <w:lastRenderedPageBreak/>
        <w:t xml:space="preserve">park area. Additionally, a declaration must be filed with </w:t>
      </w:r>
      <w:r w:rsidRPr="00E77112">
        <w:rPr>
          <w:rFonts w:ascii="Times New Roman" w:eastAsiaTheme="minorEastAsia" w:hAnsi="Times New Roman"/>
          <w:sz w:val="28"/>
          <w:szCs w:val="28"/>
          <w:shd w:val="clear" w:color="auto" w:fill="FFFFFF" w:themeFill="background1"/>
          <w:lang w:val="en-US"/>
        </w:rPr>
        <w:t xml:space="preserve">the </w:t>
      </w:r>
      <w:r w:rsidRPr="00E77112">
        <w:rPr>
          <w:rFonts w:ascii="Times New Roman" w:hAnsi="Times New Roman"/>
          <w:sz w:val="28"/>
          <w:szCs w:val="28"/>
          <w:shd w:val="clear" w:color="auto" w:fill="FFFFFF" w:themeFill="background1"/>
          <w:lang w:val="en-US"/>
        </w:rPr>
        <w:t xml:space="preserve">Customs for clearance processing. When reviewing the declaration, </w:t>
      </w:r>
      <w:r w:rsidR="00F376B4">
        <w:rPr>
          <w:rFonts w:ascii="Times New Roman" w:eastAsiaTheme="minorEastAsia" w:hAnsi="Times New Roman"/>
          <w:sz w:val="28"/>
          <w:szCs w:val="28"/>
          <w:shd w:val="clear" w:color="auto" w:fill="FFFFFF" w:themeFill="background1"/>
          <w:lang w:val="en-US"/>
        </w:rPr>
        <w:t xml:space="preserve">the </w:t>
      </w:r>
      <w:r w:rsidRPr="00E77112">
        <w:rPr>
          <w:rFonts w:ascii="Times New Roman" w:hAnsi="Times New Roman"/>
          <w:sz w:val="28"/>
          <w:szCs w:val="28"/>
          <w:shd w:val="clear" w:color="auto" w:fill="FFFFFF" w:themeFill="background1"/>
          <w:lang w:val="en-US"/>
        </w:rPr>
        <w:t>Customs may request documents of proof for the contracted processing work.</w:t>
      </w:r>
    </w:p>
    <w:p w:rsidR="00155BE2" w:rsidRPr="0049798A" w:rsidRDefault="00654577" w:rsidP="00F66673">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sz w:val="28"/>
          <w:szCs w:val="28"/>
          <w:shd w:val="clear" w:color="auto" w:fill="FFFFFF" w:themeFill="background1"/>
          <w:lang w:val="en-US"/>
        </w:rPr>
      </w:pPr>
      <w:r w:rsidRPr="00E77112">
        <w:rPr>
          <w:sz w:val="28"/>
          <w:szCs w:val="28"/>
          <w:shd w:val="clear" w:color="auto" w:fill="FFFFFF" w:themeFill="background1"/>
          <w:lang w:val="en-US"/>
        </w:rPr>
        <w:t xml:space="preserve">The provisions of Article 32 shall </w:t>
      </w:r>
      <w:r w:rsidRPr="00E77112">
        <w:rPr>
          <w:sz w:val="28"/>
          <w:szCs w:val="28"/>
          <w:shd w:val="clear" w:color="auto" w:fill="FFFFFF" w:themeFill="background1"/>
          <w:lang w:val="en"/>
        </w:rPr>
        <w:t>mutatis mutandis</w:t>
      </w:r>
      <w:r w:rsidRPr="00E77112">
        <w:rPr>
          <w:sz w:val="28"/>
          <w:szCs w:val="28"/>
          <w:shd w:val="clear" w:color="auto" w:fill="FFFFFF" w:themeFill="background1"/>
          <w:lang w:val="en-US"/>
        </w:rPr>
        <w:t xml:space="preserve"> apply to the processed goods releasing from the park in this Article, concerning </w:t>
      </w:r>
      <w:r w:rsidR="00155BE2" w:rsidRPr="0049798A">
        <w:rPr>
          <w:sz w:val="28"/>
          <w:szCs w:val="28"/>
          <w:shd w:val="clear" w:color="auto" w:fill="FFFFFF" w:themeFill="background1"/>
          <w:lang w:val="en-US"/>
        </w:rPr>
        <w:t xml:space="preserve">performing </w:t>
      </w:r>
      <w:r w:rsidR="00155BE2" w:rsidRPr="00155BE2">
        <w:rPr>
          <w:sz w:val="28"/>
          <w:szCs w:val="28"/>
          <w:shd w:val="clear" w:color="auto" w:fill="FFFFFF" w:themeFill="background1"/>
          <w:lang w:val="en-US"/>
        </w:rPr>
        <w:t>the self-check-and-inspection of goods to be entered in and/or released from the Park and mak</w:t>
      </w:r>
      <w:r w:rsidR="0049798A">
        <w:rPr>
          <w:rFonts w:hint="eastAsia"/>
          <w:sz w:val="28"/>
          <w:szCs w:val="28"/>
          <w:shd w:val="clear" w:color="auto" w:fill="FFFFFF" w:themeFill="background1"/>
          <w:lang w:val="en-US"/>
        </w:rPr>
        <w:t>ing</w:t>
      </w:r>
      <w:r w:rsidR="00155BE2" w:rsidRPr="00155BE2">
        <w:rPr>
          <w:sz w:val="28"/>
          <w:szCs w:val="28"/>
          <w:shd w:val="clear" w:color="auto" w:fill="FFFFFF" w:themeFill="background1"/>
          <w:lang w:val="en-US"/>
        </w:rPr>
        <w:t xml:space="preserve"> a consolidated monthly report</w:t>
      </w:r>
      <w:r w:rsidR="00155BE2">
        <w:rPr>
          <w:rFonts w:hint="eastAsia"/>
          <w:sz w:val="28"/>
          <w:szCs w:val="28"/>
          <w:shd w:val="clear" w:color="auto" w:fill="FFFFFF" w:themeFill="background1"/>
          <w:lang w:val="en-US"/>
        </w:rPr>
        <w:t>.</w:t>
      </w:r>
    </w:p>
    <w:p w:rsidR="00195021" w:rsidRPr="00155BE2" w:rsidRDefault="00195021" w:rsidP="00E77112">
      <w:pPr>
        <w:adjustRightInd w:val="0"/>
        <w:spacing w:line="460" w:lineRule="exact"/>
        <w:rPr>
          <w:rFonts w:ascii="Times New Roman" w:eastAsia="標楷體" w:hAnsi="Times New Roman" w:cs="Times New Roman"/>
          <w:sz w:val="28"/>
          <w:szCs w:val="28"/>
          <w:shd w:val="clear" w:color="auto" w:fill="FFFFFF" w:themeFill="background1"/>
        </w:rPr>
      </w:pPr>
    </w:p>
    <w:p w:rsidR="00654577" w:rsidRPr="00F66673" w:rsidRDefault="00654577" w:rsidP="00E77112">
      <w:pPr>
        <w:adjustRightInd w:val="0"/>
        <w:spacing w:line="460" w:lineRule="exact"/>
        <w:rPr>
          <w:rFonts w:ascii="Times New Roman" w:eastAsia="標楷體" w:hAnsi="Times New Roman" w:cs="Times New Roman"/>
          <w:b/>
          <w:sz w:val="28"/>
          <w:szCs w:val="28"/>
          <w:shd w:val="clear" w:color="auto" w:fill="FFFFFF" w:themeFill="background1"/>
          <w:lang w:val="en"/>
        </w:rPr>
      </w:pPr>
      <w:r w:rsidRPr="00F66673">
        <w:rPr>
          <w:rFonts w:ascii="Times New Roman" w:eastAsia="標楷體" w:hAnsi="Times New Roman" w:cs="Times New Roman"/>
          <w:b/>
          <w:sz w:val="28"/>
          <w:szCs w:val="28"/>
          <w:shd w:val="clear" w:color="auto" w:fill="FFFFFF" w:themeFill="background1"/>
          <w:lang w:val="en"/>
        </w:rPr>
        <w:t xml:space="preserve">Chapter VI Bonded Goods Shipped Out of the Park </w:t>
      </w:r>
      <w:proofErr w:type="gramStart"/>
      <w:r w:rsidRPr="00F66673">
        <w:rPr>
          <w:rFonts w:ascii="Times New Roman" w:eastAsia="標楷體" w:hAnsi="Times New Roman" w:cs="Times New Roman"/>
          <w:b/>
          <w:sz w:val="28"/>
          <w:szCs w:val="28"/>
          <w:shd w:val="clear" w:color="auto" w:fill="FFFFFF" w:themeFill="background1"/>
          <w:lang w:val="en"/>
        </w:rPr>
        <w:t>For</w:t>
      </w:r>
      <w:proofErr w:type="gramEnd"/>
      <w:r w:rsidRPr="00F66673">
        <w:rPr>
          <w:rFonts w:ascii="Times New Roman" w:eastAsia="標楷體" w:hAnsi="Times New Roman" w:cs="Times New Roman"/>
          <w:b/>
          <w:sz w:val="28"/>
          <w:szCs w:val="28"/>
          <w:shd w:val="clear" w:color="auto" w:fill="FFFFFF" w:themeFill="background1"/>
          <w:lang w:val="en"/>
        </w:rPr>
        <w:t xml:space="preserve"> Repair, Inspection, Assembly, Test and Display</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40</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rFonts w:cs="Times New Roman"/>
          <w:sz w:val="28"/>
          <w:szCs w:val="28"/>
          <w:shd w:val="clear" w:color="auto" w:fill="FFFFFF" w:themeFill="background1"/>
          <w:lang w:val="en-US"/>
        </w:rPr>
      </w:pPr>
      <w:r w:rsidRPr="00B72C26">
        <w:rPr>
          <w:rFonts w:cs="Times New Roman"/>
          <w:sz w:val="28"/>
          <w:szCs w:val="28"/>
          <w:shd w:val="clear" w:color="auto" w:fill="FFFFFF" w:themeFill="background1"/>
          <w:lang w:val="en-US"/>
        </w:rPr>
        <w:t>Where a park enterprise is to ship its bonded goods out of the Park for repair, inspection, assembly or test, an "Application for Shipping Bonded Goods out of the Park for Repair, Inspection, Assembly or Test" shall be filed to the Customs for review and approval, and the items may be released from the Park only after the completion of examination by the Customs and the payment of a security deposit for duties and taxes levied thereon.</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rFonts w:cs="Times New Roman"/>
          <w:sz w:val="28"/>
          <w:szCs w:val="28"/>
          <w:shd w:val="clear" w:color="auto" w:fill="FFFFFF" w:themeFill="background1"/>
          <w:lang w:val="en-US"/>
        </w:rPr>
      </w:pPr>
      <w:r w:rsidRPr="00B72C26">
        <w:rPr>
          <w:rFonts w:cs="Times New Roman"/>
          <w:sz w:val="28"/>
          <w:szCs w:val="28"/>
          <w:shd w:val="clear" w:color="auto" w:fill="FFFFFF" w:themeFill="background1"/>
          <w:lang w:val="en-US"/>
        </w:rPr>
        <w:t>Where the value of the bonded goods referred to in the preceding Paragraph is not more than the maximum amount as prescribed by the Customs, the park enterprise may be exempted from the payment of the security deposit and may apply to the Customs for release thereof from the Park. For those enterprises that are qualified for performing the self-check-and-inspection of goods to be entered in and/or released from the Park and for making a consolidated monthly report, the application to Customs for release is exempt.</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rFonts w:cs="Times New Roman"/>
          <w:sz w:val="28"/>
          <w:szCs w:val="28"/>
          <w:shd w:val="clear" w:color="auto" w:fill="FFFFFF" w:themeFill="background1"/>
          <w:lang w:val="en-US"/>
        </w:rPr>
      </w:pPr>
      <w:r w:rsidRPr="00B72C26">
        <w:rPr>
          <w:rFonts w:cs="Times New Roman"/>
          <w:sz w:val="28"/>
          <w:szCs w:val="28"/>
          <w:shd w:val="clear" w:color="auto" w:fill="FFFFFF" w:themeFill="background1"/>
          <w:lang w:val="en-US"/>
        </w:rPr>
        <w:t xml:space="preserve">Where a park enterprise is to import or purchase bonded goods from an enterprise located within other Parks, technology industrial parks, </w:t>
      </w:r>
      <w:r w:rsidRPr="00B72C26">
        <w:rPr>
          <w:rFonts w:cs="Times New Roman"/>
          <w:sz w:val="28"/>
          <w:szCs w:val="28"/>
          <w:shd w:val="clear" w:color="auto" w:fill="FFFFFF" w:themeFill="background1"/>
          <w:lang w:val="en-US"/>
        </w:rPr>
        <w:lastRenderedPageBreak/>
        <w:t>agricultural technology parks, bonded warehouses, logistics centers, free harbor zones, or within bonded factories, it may, upon approval of the Park Bureau, the completion of the application to the Customs and the payment of a security deposit for duties and taxes levied thereon, directly ship the said bonded goods out of the Park for inspection, assembly or test, and shall ship back to the Park upon completion of such inspection, assembly or test. If the value of the bonded goods does not exceed the limits set forth by the Customs, the said goods are exempt from paying security deposits.</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rFonts w:cs="Times New Roman"/>
          <w:sz w:val="28"/>
          <w:szCs w:val="28"/>
          <w:shd w:val="clear" w:color="auto" w:fill="FFFFFF" w:themeFill="background1"/>
          <w:lang w:val="en-US"/>
        </w:rPr>
      </w:pPr>
      <w:r w:rsidRPr="00B72C26">
        <w:rPr>
          <w:rFonts w:cs="Times New Roman"/>
          <w:sz w:val="28"/>
          <w:szCs w:val="28"/>
          <w:shd w:val="clear" w:color="auto" w:fill="FFFFFF" w:themeFill="background1"/>
          <w:lang w:val="en-US"/>
        </w:rPr>
        <w:t>The provisions of Article 8 shall mutatis mutandis apply to the management of bonded goods records entering in and/or releasing from the Park covered by this Article.</w:t>
      </w:r>
    </w:p>
    <w:p w:rsidR="00654577" w:rsidRPr="00E77112"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rFonts w:cs="Times New Roman"/>
          <w:sz w:val="28"/>
          <w:szCs w:val="28"/>
          <w:shd w:val="clear" w:color="auto" w:fill="FFFFFF" w:themeFill="background1"/>
          <w:lang w:val="en-US"/>
        </w:rPr>
      </w:pPr>
      <w:r w:rsidRPr="00B72C26">
        <w:rPr>
          <w:rFonts w:cs="Times New Roman"/>
          <w:sz w:val="28"/>
          <w:szCs w:val="28"/>
          <w:shd w:val="clear" w:color="auto" w:fill="FFFFFF" w:themeFill="background1"/>
          <w:lang w:val="en-US"/>
        </w:rPr>
        <w:t>This process as described in Paragraph 1 to Paragraph 3 may be conducted through electronic communication.</w:t>
      </w:r>
    </w:p>
    <w:p w:rsidR="00D5087A" w:rsidRPr="002A79C0" w:rsidRDefault="00D5087A"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41</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color w:val="0D0D0D"/>
          <w:sz w:val="28"/>
          <w:szCs w:val="28"/>
          <w:u w:color="0D0D0D"/>
          <w:shd w:val="clear" w:color="auto" w:fill="FFFFFF" w:themeFill="background1"/>
          <w:lang w:val="en-US"/>
        </w:rPr>
      </w:pPr>
      <w:r w:rsidRPr="00B72C26">
        <w:rPr>
          <w:color w:val="0D0D0D"/>
          <w:sz w:val="28"/>
          <w:szCs w:val="28"/>
          <w:u w:color="0D0D0D"/>
          <w:shd w:val="clear" w:color="auto" w:fill="FFFFFF" w:themeFill="background1"/>
          <w:lang w:val="en-US"/>
        </w:rPr>
        <w:t>The bonded goods shipped out of the Park for repair, inspection or assembly and test under the preceding Article shall be shipped back to the Park within one (1) year after their release from the Park or the approval date of the Park Bureau. Upon return of such bonded goods, an "Application for Re-entry of the Returned Bonded Goods Previously Shipped out of the Park by Park Enterprise" shall be filed to the Customs for cancellation of the case and refund of the security deposit. For any of such bonded goods not returned to the Park beyond said time limit, the supplementary customs duties and taxes shall be paid within ten (10) days after expiration of the said time limit.</w:t>
      </w:r>
    </w:p>
    <w:p w:rsidR="00654577" w:rsidRPr="00E77112"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sz w:val="28"/>
          <w:szCs w:val="28"/>
          <w:shd w:val="clear" w:color="auto" w:fill="FFFFFF" w:themeFill="background1"/>
          <w:lang w:val="en-US"/>
        </w:rPr>
      </w:pPr>
      <w:r w:rsidRPr="00B72C26">
        <w:rPr>
          <w:color w:val="0D0D0D"/>
          <w:sz w:val="28"/>
          <w:szCs w:val="28"/>
          <w:u w:color="0D0D0D"/>
          <w:shd w:val="clear" w:color="auto" w:fill="FFFFFF" w:themeFill="background1"/>
          <w:lang w:val="en-US"/>
        </w:rPr>
        <w:t>The process as set forth in preceding Paragraphs may be conducted with electronic communications</w:t>
      </w:r>
      <w:r w:rsidR="00654577" w:rsidRPr="00E77112">
        <w:rPr>
          <w:color w:val="0D0D0D"/>
          <w:sz w:val="28"/>
          <w:szCs w:val="28"/>
          <w:u w:color="0D0D0D"/>
          <w:shd w:val="clear" w:color="auto" w:fill="FFFFFF" w:themeFill="background1"/>
          <w:lang w:val="en-US"/>
        </w:rPr>
        <w:t>.</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lastRenderedPageBreak/>
        <w:t>Article 42</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Where a park enterprise ships out products or finished goods for trading purposes out of the Park for display, it shall fill out an "Exhibition Application for Park Enterprise Tradable Merchandise and Products" and file the same with the Customs for its review and approval and shall pay to the Customs the security deposit for the release of such products. When these products or tradable merchandises return to the park, a "Re-Entry Application for Park Enterprise Exhibition Products and Tradable Merchandise" shall be filed with the Customs to close the case. This process may be conducted through electronic communication.</w:t>
      </w:r>
    </w:p>
    <w:p w:rsidR="00654577" w:rsidRPr="00E77112" w:rsidRDefault="00654577" w:rsidP="00F66673">
      <w:pPr>
        <w:pStyle w:val="Body"/>
        <w:spacing w:line="460" w:lineRule="exact"/>
        <w:jc w:val="both"/>
        <w:rPr>
          <w:rFonts w:hint="default"/>
          <w:sz w:val="28"/>
          <w:szCs w:val="28"/>
          <w:shd w:val="clear" w:color="auto" w:fill="FFFFFF" w:themeFill="background1"/>
          <w:lang w:val="en-US"/>
        </w:rPr>
      </w:pPr>
      <w:r w:rsidRPr="00E77112">
        <w:rPr>
          <w:rFonts w:ascii="Times New Roman" w:eastAsia="標楷體" w:hAnsi="Times New Roman" w:cs="Times New Roman"/>
          <w:sz w:val="28"/>
          <w:szCs w:val="28"/>
          <w:shd w:val="clear" w:color="auto" w:fill="FFFFFF" w:themeFill="background1"/>
          <w:lang w:val="en"/>
        </w:rPr>
        <w:t xml:space="preserve">Where the value of the products or tradable merchandise referred to in the preceding Paragraph is not more than the maximum amount as prescribed by the Customs, the park enterprise may be exempted from the payment of the security deposit and may apply to the Customs for release thereof from the Park. </w:t>
      </w:r>
      <w:r w:rsidRPr="00E77112">
        <w:rPr>
          <w:rFonts w:ascii="Times New Roman" w:hAnsi="Times New Roman"/>
          <w:sz w:val="28"/>
          <w:szCs w:val="28"/>
          <w:shd w:val="clear" w:color="auto" w:fill="FFFFFF" w:themeFill="background1"/>
          <w:lang w:val="en-US"/>
        </w:rPr>
        <w:t xml:space="preserve">For those </w:t>
      </w:r>
      <w:r w:rsidR="00033714">
        <w:rPr>
          <w:rFonts w:ascii="Times New Roman" w:eastAsiaTheme="minorEastAsia" w:hAnsi="Times New Roman"/>
          <w:sz w:val="28"/>
          <w:szCs w:val="28"/>
          <w:shd w:val="clear" w:color="auto" w:fill="FFFFFF" w:themeFill="background1"/>
          <w:lang w:val="en-US"/>
        </w:rPr>
        <w:t>enterprises</w:t>
      </w:r>
      <w:r w:rsidRPr="00E77112">
        <w:rPr>
          <w:rFonts w:ascii="Times New Roman" w:hAnsi="Times New Roman"/>
          <w:sz w:val="28"/>
          <w:szCs w:val="28"/>
          <w:shd w:val="clear" w:color="auto" w:fill="FFFFFF" w:themeFill="background1"/>
          <w:lang w:val="en-US"/>
        </w:rPr>
        <w:t xml:space="preserve"> that</w:t>
      </w:r>
      <w:r w:rsidR="00033714">
        <w:rPr>
          <w:rFonts w:ascii="Times New Roman" w:eastAsiaTheme="minorEastAsia" w:hAnsi="Times New Roman"/>
          <w:sz w:val="28"/>
          <w:szCs w:val="28"/>
          <w:shd w:val="clear" w:color="auto" w:fill="FFFFFF" w:themeFill="background1"/>
          <w:lang w:val="en-US"/>
        </w:rPr>
        <w:t xml:space="preserve"> are qualified</w:t>
      </w:r>
      <w:r w:rsidRPr="0049798A">
        <w:rPr>
          <w:rFonts w:ascii="Times New Roman" w:eastAsia="標楷體" w:hAnsi="Times New Roman" w:cs="Times New Roman"/>
          <w:sz w:val="28"/>
          <w:szCs w:val="28"/>
          <w:shd w:val="clear" w:color="auto" w:fill="FFFFFF" w:themeFill="background1"/>
          <w:lang w:val="en"/>
        </w:rPr>
        <w:t xml:space="preserve"> for </w:t>
      </w:r>
      <w:r w:rsidR="0049798A" w:rsidRPr="0049798A">
        <w:rPr>
          <w:rFonts w:ascii="Times New Roman" w:eastAsia="標楷體" w:hAnsi="Times New Roman" w:cs="Times New Roman"/>
          <w:sz w:val="28"/>
          <w:szCs w:val="28"/>
          <w:shd w:val="clear" w:color="auto" w:fill="FFFFFF" w:themeFill="background1"/>
          <w:lang w:val="en"/>
        </w:rPr>
        <w:t>performing the self-check-and-inspection of goods to be entered in and/or released from the Park and for making a consolidated monthly report</w:t>
      </w:r>
      <w:r w:rsidRPr="0049798A">
        <w:rPr>
          <w:rFonts w:ascii="Times New Roman" w:eastAsia="標楷體" w:hAnsi="Times New Roman" w:cs="Times New Roman"/>
          <w:sz w:val="28"/>
          <w:szCs w:val="28"/>
          <w:shd w:val="clear" w:color="auto" w:fill="FFFFFF" w:themeFill="background1"/>
          <w:lang w:val="en"/>
        </w:rPr>
        <w:t>, the app</w:t>
      </w:r>
      <w:proofErr w:type="spellStart"/>
      <w:r w:rsidRPr="00E77112">
        <w:rPr>
          <w:rFonts w:ascii="Times New Roman" w:hAnsi="Times New Roman"/>
          <w:sz w:val="28"/>
          <w:szCs w:val="28"/>
          <w:shd w:val="clear" w:color="auto" w:fill="FFFFFF" w:themeFill="background1"/>
          <w:lang w:val="en-US"/>
        </w:rPr>
        <w:t>lication</w:t>
      </w:r>
      <w:proofErr w:type="spellEnd"/>
      <w:r w:rsidRPr="00E77112">
        <w:rPr>
          <w:rFonts w:ascii="Times New Roman" w:hAnsi="Times New Roman"/>
          <w:sz w:val="28"/>
          <w:szCs w:val="28"/>
          <w:shd w:val="clear" w:color="auto" w:fill="FFFFFF" w:themeFill="background1"/>
          <w:lang w:val="en-US"/>
        </w:rPr>
        <w:t xml:space="preserve"> to the Customs for release may be exempt.  </w:t>
      </w:r>
    </w:p>
    <w:p w:rsidR="00654577" w:rsidRPr="00E77112" w:rsidRDefault="00654577" w:rsidP="00F66673">
      <w:pPr>
        <w:adjustRightInd w:val="0"/>
        <w:spacing w:line="460" w:lineRule="exact"/>
        <w:jc w:val="both"/>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 xml:space="preserve">The duration of off-the-park display of the products or tradable merchandise of a park enterprise shall not exceed six (6) months, subject to an extension under special circumstance upon an application to be filed prior to the expiration of the foregoing time limit, provided that the aggregate period of display shall not exceed one (1) year. The products shipped out for display shall be shipped back to the Park upon </w:t>
      </w:r>
      <w:r w:rsidR="005A5188">
        <w:rPr>
          <w:rFonts w:ascii="Times New Roman" w:eastAsia="標楷體" w:hAnsi="Times New Roman" w:cs="Times New Roman"/>
          <w:sz w:val="28"/>
          <w:szCs w:val="28"/>
          <w:shd w:val="clear" w:color="auto" w:fill="FFFFFF" w:themeFill="background1"/>
          <w:lang w:val="en"/>
        </w:rPr>
        <w:t>expiration</w:t>
      </w:r>
      <w:r w:rsidRPr="00E77112">
        <w:rPr>
          <w:rFonts w:ascii="Times New Roman" w:eastAsia="標楷體" w:hAnsi="Times New Roman" w:cs="Times New Roman"/>
          <w:sz w:val="28"/>
          <w:szCs w:val="28"/>
          <w:shd w:val="clear" w:color="auto" w:fill="FFFFFF" w:themeFill="background1"/>
          <w:lang w:val="en"/>
        </w:rPr>
        <w:t xml:space="preserve"> of the period of such display. For products not returned to the Park beyond said time limit, the supplementary customs duties and taxes shall be paid within </w:t>
      </w:r>
      <w:r w:rsidR="005A5188">
        <w:rPr>
          <w:rFonts w:ascii="Times New Roman" w:eastAsia="標楷體" w:hAnsi="Times New Roman" w:cs="Times New Roman" w:hint="eastAsia"/>
          <w:sz w:val="28"/>
          <w:szCs w:val="28"/>
          <w:shd w:val="clear" w:color="auto" w:fill="FFFFFF" w:themeFill="background1"/>
          <w:lang w:val="en"/>
        </w:rPr>
        <w:t>ten (</w:t>
      </w:r>
      <w:r w:rsidRPr="00E77112">
        <w:rPr>
          <w:rFonts w:ascii="Times New Roman" w:eastAsia="標楷體" w:hAnsi="Times New Roman" w:cs="Times New Roman"/>
          <w:sz w:val="28"/>
          <w:szCs w:val="28"/>
          <w:shd w:val="clear" w:color="auto" w:fill="FFFFFF" w:themeFill="background1"/>
          <w:lang w:val="en"/>
        </w:rPr>
        <w:t>10</w:t>
      </w:r>
      <w:r w:rsidR="005A5188">
        <w:rPr>
          <w:rFonts w:ascii="Times New Roman" w:eastAsia="標楷體" w:hAnsi="Times New Roman" w:cs="Times New Roman" w:hint="eastAsia"/>
          <w:sz w:val="28"/>
          <w:szCs w:val="28"/>
          <w:shd w:val="clear" w:color="auto" w:fill="FFFFFF" w:themeFill="background1"/>
          <w:lang w:val="en"/>
        </w:rPr>
        <w:t>)</w:t>
      </w:r>
      <w:r w:rsidRPr="00E77112">
        <w:rPr>
          <w:rFonts w:ascii="Times New Roman" w:eastAsia="標楷體" w:hAnsi="Times New Roman" w:cs="Times New Roman"/>
          <w:sz w:val="28"/>
          <w:szCs w:val="28"/>
          <w:shd w:val="clear" w:color="auto" w:fill="FFFFFF" w:themeFill="background1"/>
          <w:lang w:val="en"/>
        </w:rPr>
        <w:t xml:space="preserve"> days after the </w:t>
      </w:r>
      <w:r w:rsidR="005A5188">
        <w:rPr>
          <w:rFonts w:ascii="Times New Roman" w:eastAsia="標楷體" w:hAnsi="Times New Roman" w:cs="Times New Roman"/>
          <w:sz w:val="28"/>
          <w:szCs w:val="28"/>
          <w:shd w:val="clear" w:color="auto" w:fill="FFFFFF" w:themeFill="background1"/>
          <w:lang w:val="en"/>
        </w:rPr>
        <w:t>expiration</w:t>
      </w:r>
      <w:r w:rsidRPr="00E77112">
        <w:rPr>
          <w:rFonts w:ascii="Times New Roman" w:eastAsia="標楷體" w:hAnsi="Times New Roman" w:cs="Times New Roman"/>
          <w:sz w:val="28"/>
          <w:szCs w:val="28"/>
          <w:shd w:val="clear" w:color="auto" w:fill="FFFFFF" w:themeFill="background1"/>
          <w:lang w:val="en"/>
        </w:rPr>
        <w:t xml:space="preserve"> of </w:t>
      </w:r>
      <w:r w:rsidR="00210DDC">
        <w:rPr>
          <w:rFonts w:ascii="Times New Roman" w:eastAsia="標楷體" w:hAnsi="Times New Roman" w:cs="Times New Roman" w:hint="eastAsia"/>
          <w:sz w:val="28"/>
          <w:szCs w:val="28"/>
          <w:shd w:val="clear" w:color="auto" w:fill="FFFFFF" w:themeFill="background1"/>
          <w:lang w:val="en"/>
        </w:rPr>
        <w:t xml:space="preserve">the </w:t>
      </w:r>
      <w:r w:rsidRPr="00E77112">
        <w:rPr>
          <w:rFonts w:ascii="Times New Roman" w:eastAsia="標楷體" w:hAnsi="Times New Roman" w:cs="Times New Roman"/>
          <w:sz w:val="28"/>
          <w:szCs w:val="28"/>
          <w:shd w:val="clear" w:color="auto" w:fill="FFFFFF" w:themeFill="background1"/>
          <w:lang w:val="en"/>
        </w:rPr>
        <w:t>said time limit.</w:t>
      </w:r>
    </w:p>
    <w:p w:rsidR="00195021" w:rsidRPr="00E77112" w:rsidRDefault="004B3B4C" w:rsidP="00F66673">
      <w:pPr>
        <w:pStyle w:val="Default"/>
        <w:tabs>
          <w:tab w:val="left" w:pos="3360"/>
        </w:tabs>
        <w:suppressAutoHyphens/>
        <w:spacing w:before="0" w:line="460" w:lineRule="exact"/>
        <w:rPr>
          <w:sz w:val="28"/>
          <w:szCs w:val="28"/>
          <w:shd w:val="clear" w:color="auto" w:fill="FFFFFF" w:themeFill="background1"/>
          <w:lang w:val="en-US"/>
        </w:rPr>
      </w:pPr>
      <w:r>
        <w:rPr>
          <w:sz w:val="28"/>
          <w:szCs w:val="28"/>
          <w:shd w:val="clear" w:color="auto" w:fill="FFFFFF" w:themeFill="background1"/>
          <w:lang w:val="en-US"/>
        </w:rPr>
        <w:tab/>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 xml:space="preserve">Chapter VI-1 Park Enterprises Providing Maintenance </w:t>
      </w:r>
      <w:r w:rsidRPr="002A79C0">
        <w:rPr>
          <w:rFonts w:ascii="Times New Roman" w:eastAsia="標楷體" w:hAnsi="Times New Roman" w:cs="Times New Roman" w:hint="eastAsia"/>
          <w:b/>
          <w:sz w:val="28"/>
          <w:szCs w:val="28"/>
          <w:shd w:val="clear" w:color="auto" w:fill="FFFFFF" w:themeFill="background1"/>
          <w:lang w:val="en"/>
        </w:rPr>
        <w:t xml:space="preserve">and Repair </w:t>
      </w:r>
      <w:r w:rsidRPr="002A79C0">
        <w:rPr>
          <w:rFonts w:ascii="Times New Roman" w:eastAsia="標楷體" w:hAnsi="Times New Roman" w:cs="Times New Roman"/>
          <w:b/>
          <w:sz w:val="28"/>
          <w:szCs w:val="28"/>
          <w:shd w:val="clear" w:color="auto" w:fill="FFFFFF" w:themeFill="background1"/>
          <w:lang w:val="en"/>
        </w:rPr>
        <w:lastRenderedPageBreak/>
        <w:t>Services</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42-1</w:t>
      </w:r>
    </w:p>
    <w:p w:rsidR="00654577" w:rsidRPr="00E77112" w:rsidRDefault="00654577" w:rsidP="00F66673">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sz w:val="28"/>
          <w:szCs w:val="28"/>
          <w:shd w:val="clear" w:color="auto" w:fill="FFFFFF" w:themeFill="background1"/>
          <w:lang w:val="en-US"/>
        </w:rPr>
      </w:pPr>
      <w:r w:rsidRPr="00E77112">
        <w:rPr>
          <w:rFonts w:hint="eastAsia"/>
          <w:sz w:val="28"/>
          <w:szCs w:val="28"/>
          <w:shd w:val="clear" w:color="auto" w:fill="FFFFFF" w:themeFill="background1"/>
          <w:lang w:val="en-US"/>
        </w:rPr>
        <w:t>Where</w:t>
      </w:r>
      <w:r w:rsidRPr="00E77112">
        <w:rPr>
          <w:sz w:val="28"/>
          <w:szCs w:val="28"/>
          <w:shd w:val="clear" w:color="auto" w:fill="FFFFFF" w:themeFill="background1"/>
          <w:lang w:val="en-US"/>
        </w:rPr>
        <w:t xml:space="preserve"> the registered business range of a park enterprise includes maintenance</w:t>
      </w:r>
      <w:r w:rsidRPr="00E77112">
        <w:rPr>
          <w:rFonts w:hint="eastAsia"/>
          <w:sz w:val="28"/>
          <w:szCs w:val="28"/>
          <w:shd w:val="clear" w:color="auto" w:fill="FFFFFF" w:themeFill="background1"/>
          <w:lang w:val="en-US"/>
        </w:rPr>
        <w:t xml:space="preserve"> and repair</w:t>
      </w:r>
      <w:r w:rsidRPr="00E77112">
        <w:rPr>
          <w:sz w:val="28"/>
          <w:szCs w:val="28"/>
          <w:shd w:val="clear" w:color="auto" w:fill="FFFFFF" w:themeFill="background1"/>
          <w:lang w:val="en-US"/>
        </w:rPr>
        <w:t>, the park enterprise may conduct the business operations of relevant product repairs, and their derived operations of inspection, testing and maintenance (hereinafter referred to as "maintenance and repair products"). In addition, the park enterprise may set up a special storage area for maintenance and repair products, prepare a dedicated maintenance</w:t>
      </w:r>
      <w:r w:rsidRPr="00E77112">
        <w:rPr>
          <w:rFonts w:hint="eastAsia"/>
          <w:sz w:val="28"/>
          <w:szCs w:val="28"/>
          <w:shd w:val="clear" w:color="auto" w:fill="FFFFFF" w:themeFill="background1"/>
          <w:lang w:val="en-US"/>
        </w:rPr>
        <w:t xml:space="preserve"> &amp; repair</w:t>
      </w:r>
      <w:r w:rsidRPr="00E77112">
        <w:rPr>
          <w:sz w:val="28"/>
          <w:szCs w:val="28"/>
          <w:shd w:val="clear" w:color="auto" w:fill="FFFFFF" w:themeFill="background1"/>
          <w:lang w:val="en-US"/>
        </w:rPr>
        <w:t xml:space="preserve"> account book, which is submitted to the Customs for examination and stamping, and then process the customs clearance procedures.</w:t>
      </w:r>
    </w:p>
    <w:p w:rsidR="00654577" w:rsidRPr="00E77112" w:rsidRDefault="00654577" w:rsidP="00F66673">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sz w:val="28"/>
          <w:szCs w:val="28"/>
          <w:shd w:val="clear" w:color="auto" w:fill="FFFFFF" w:themeFill="background1"/>
          <w:lang w:val="en-US"/>
        </w:rPr>
      </w:pPr>
      <w:r w:rsidRPr="00E77112">
        <w:rPr>
          <w:rFonts w:hint="eastAsia"/>
          <w:sz w:val="28"/>
          <w:szCs w:val="28"/>
          <w:shd w:val="clear" w:color="auto" w:fill="FFFFFF" w:themeFill="background1"/>
          <w:lang w:val="en-US"/>
        </w:rPr>
        <w:t>Where</w:t>
      </w:r>
      <w:r w:rsidRPr="00E77112">
        <w:rPr>
          <w:sz w:val="28"/>
          <w:szCs w:val="28"/>
          <w:shd w:val="clear" w:color="auto" w:fill="FFFFFF" w:themeFill="background1"/>
          <w:lang w:val="en-US"/>
        </w:rPr>
        <w:t xml:space="preserve"> the account book</w:t>
      </w:r>
      <w:r w:rsidRPr="00E77112">
        <w:rPr>
          <w:sz w:val="28"/>
          <w:szCs w:val="28"/>
          <w:shd w:val="clear" w:color="auto" w:fill="FFFFFF" w:themeFill="background1"/>
          <w:lang w:val="en"/>
        </w:rPr>
        <w:t xml:space="preserve"> </w:t>
      </w:r>
      <w:r w:rsidRPr="00E77112">
        <w:rPr>
          <w:sz w:val="28"/>
          <w:szCs w:val="28"/>
          <w:shd w:val="clear" w:color="auto" w:fill="FFFFFF" w:themeFill="background1"/>
          <w:lang w:val="en-US"/>
        </w:rPr>
        <w:t>as set forth in the preceding Paragraph is processed by a computer, the provisions of Paragraph 4</w:t>
      </w:r>
      <w:r w:rsidR="00605EA0">
        <w:rPr>
          <w:rFonts w:hint="eastAsia"/>
          <w:sz w:val="28"/>
          <w:szCs w:val="28"/>
          <w:shd w:val="clear" w:color="auto" w:fill="FFFFFF" w:themeFill="background1"/>
          <w:lang w:val="en-US"/>
        </w:rPr>
        <w:t>,</w:t>
      </w:r>
      <w:r w:rsidRPr="00E77112">
        <w:rPr>
          <w:sz w:val="28"/>
          <w:szCs w:val="28"/>
          <w:shd w:val="clear" w:color="auto" w:fill="FFFFFF" w:themeFill="background1"/>
          <w:lang w:val="en-US"/>
        </w:rPr>
        <w:t xml:space="preserve"> </w:t>
      </w:r>
      <w:r w:rsidR="00605EA0" w:rsidRPr="00E77112">
        <w:rPr>
          <w:sz w:val="28"/>
          <w:szCs w:val="28"/>
          <w:shd w:val="clear" w:color="auto" w:fill="FFFFFF" w:themeFill="background1"/>
          <w:lang w:val="en-US"/>
        </w:rPr>
        <w:t xml:space="preserve">Article 8 </w:t>
      </w:r>
      <w:r w:rsidRPr="00E77112">
        <w:rPr>
          <w:sz w:val="28"/>
          <w:szCs w:val="28"/>
          <w:shd w:val="clear" w:color="auto" w:fill="FFFFFF" w:themeFill="background1"/>
          <w:lang w:val="en-US"/>
        </w:rPr>
        <w:t xml:space="preserve">shall </w:t>
      </w:r>
      <w:r w:rsidRPr="00E77112">
        <w:rPr>
          <w:sz w:val="28"/>
          <w:szCs w:val="28"/>
          <w:shd w:val="clear" w:color="auto" w:fill="FFFFFF" w:themeFill="background1"/>
          <w:lang w:val="en"/>
        </w:rPr>
        <w:t>mutatis mutandis</w:t>
      </w:r>
      <w:r w:rsidRPr="00E77112">
        <w:rPr>
          <w:sz w:val="28"/>
          <w:szCs w:val="28"/>
          <w:shd w:val="clear" w:color="auto" w:fill="FFFFFF" w:themeFill="background1"/>
          <w:lang w:val="en-US"/>
        </w:rPr>
        <w:t xml:space="preserve"> apply.</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42-2</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sz w:val="28"/>
          <w:szCs w:val="28"/>
          <w:shd w:val="clear" w:color="auto" w:fill="FFFFFF" w:themeFill="background1"/>
          <w:lang w:val="en-US"/>
        </w:rPr>
      </w:pPr>
      <w:r w:rsidRPr="00B72C26">
        <w:rPr>
          <w:sz w:val="28"/>
          <w:szCs w:val="28"/>
          <w:shd w:val="clear" w:color="auto" w:fill="FFFFFF" w:themeFill="background1"/>
          <w:lang w:val="en-US"/>
        </w:rPr>
        <w:t>Where maintenance and repair products are imported from abroad by a park enterprise, such products may temporarily be exempt from relevant security guarantee payments to the Customs. However, the said products must be exported within six months from the day following the import release. In the event of any special circumstance, a written statement with explanation may be filed with the Customs for an extension, before the expiration of the time limit. The extension is limited to six months. If the said products are not exported before the time limit, the supplementary customs duties and taxes shall be paid within ten (10) days after expiration of the said time limit.</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sz w:val="28"/>
          <w:szCs w:val="28"/>
          <w:shd w:val="clear" w:color="auto" w:fill="FFFFFF" w:themeFill="background1"/>
          <w:lang w:val="en-US"/>
        </w:rPr>
      </w:pPr>
      <w:r w:rsidRPr="00B72C26">
        <w:rPr>
          <w:sz w:val="28"/>
          <w:szCs w:val="28"/>
          <w:shd w:val="clear" w:color="auto" w:fill="FFFFFF" w:themeFill="background1"/>
          <w:lang w:val="en-US"/>
        </w:rPr>
        <w:t xml:space="preserve">Where maintenance and repair products are brought in from a bonded factory, an enterprise located within technology industrial parks, an </w:t>
      </w:r>
      <w:r w:rsidRPr="00B72C26">
        <w:rPr>
          <w:sz w:val="28"/>
          <w:szCs w:val="28"/>
          <w:shd w:val="clear" w:color="auto" w:fill="FFFFFF" w:themeFill="background1"/>
          <w:lang w:val="en-US"/>
        </w:rPr>
        <w:lastRenderedPageBreak/>
        <w:t>enterprise in agricultural technology parks, a bonded warehouse, a logistics center, or an enterprise in a free harbor zone, the provisions of Paragraph 3, Article 20 shall mutatis mutandis apply. The park enterprise may perform the operations of the self-check-and-inspection of goods to be entered in and/or released from the Park and make a consolidated monthly report.</w:t>
      </w:r>
    </w:p>
    <w:p w:rsidR="00B72C26" w:rsidRPr="00B72C26"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line="460" w:lineRule="exact"/>
        <w:jc w:val="both"/>
        <w:rPr>
          <w:sz w:val="28"/>
          <w:szCs w:val="28"/>
          <w:shd w:val="clear" w:color="auto" w:fill="FFFFFF" w:themeFill="background1"/>
          <w:lang w:val="en-US"/>
        </w:rPr>
      </w:pPr>
      <w:r w:rsidRPr="00B72C26">
        <w:rPr>
          <w:sz w:val="28"/>
          <w:szCs w:val="28"/>
          <w:shd w:val="clear" w:color="auto" w:fill="FFFFFF" w:themeFill="background1"/>
          <w:lang w:val="en-US"/>
        </w:rPr>
        <w:t>Where bonded raw materials are used on maintenance and repair products, the park enterprise must declare this to the Customs, including a check list of added and dismantled bonded raw materials, or components for review before the said products are exported (release from the factory). Those items that are not declared before the shipped date shall not be deducted from stock accounts. The dismantled components shall be recorded on a dedicated account book for control management. The provisions of Article 20, Paragraph 1 of Article 22, Paragraph 1 of Article 31 and Article 34 shall apply mutatis mutandis to the relevant exports, overdue duties and taxes payment and scraping disposal procedures.</w:t>
      </w:r>
    </w:p>
    <w:p w:rsidR="00654577" w:rsidRPr="00E77112" w:rsidRDefault="00B72C26" w:rsidP="00B72C26">
      <w:pPr>
        <w:pStyle w:val="Default"/>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8860"/>
        </w:tabs>
        <w:suppressAutoHyphens/>
        <w:spacing w:before="0" w:line="460" w:lineRule="exact"/>
        <w:jc w:val="both"/>
        <w:rPr>
          <w:sz w:val="28"/>
          <w:szCs w:val="28"/>
          <w:shd w:val="clear" w:color="auto" w:fill="FFFFFF" w:themeFill="background1"/>
          <w:lang w:val="en-US"/>
        </w:rPr>
      </w:pPr>
      <w:r w:rsidRPr="00B72C26">
        <w:rPr>
          <w:sz w:val="28"/>
          <w:szCs w:val="28"/>
          <w:shd w:val="clear" w:color="auto" w:fill="FFFFFF" w:themeFill="background1"/>
          <w:lang w:val="en-US"/>
        </w:rPr>
        <w:t>Such maintenance and repair products should be listed in the annual inventory clearing. If the balance quantity does not match the inventory quantity in the clearing results, a statement with reasons/causes must be submitted to the supervising Customs for investigation. The provisions of Article 12 shall mutatis mutandis apply.</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Chapter VII Supplementary Provision</w:t>
      </w:r>
    </w:p>
    <w:p w:rsidR="00654577" w:rsidRPr="002A79C0" w:rsidRDefault="00654577" w:rsidP="002A79C0">
      <w:pPr>
        <w:adjustRightInd w:val="0"/>
        <w:spacing w:beforeLines="150" w:before="360" w:line="460" w:lineRule="exact"/>
        <w:rPr>
          <w:rFonts w:ascii="Times New Roman" w:eastAsia="標楷體" w:hAnsi="Times New Roman" w:cs="Times New Roman"/>
          <w:b/>
          <w:sz w:val="28"/>
          <w:szCs w:val="28"/>
          <w:shd w:val="clear" w:color="auto" w:fill="FFFFFF" w:themeFill="background1"/>
          <w:lang w:val="en"/>
        </w:rPr>
      </w:pPr>
      <w:r w:rsidRPr="002A79C0">
        <w:rPr>
          <w:rFonts w:ascii="Times New Roman" w:eastAsia="標楷體" w:hAnsi="Times New Roman" w:cs="Times New Roman"/>
          <w:b/>
          <w:sz w:val="28"/>
          <w:szCs w:val="28"/>
          <w:shd w:val="clear" w:color="auto" w:fill="FFFFFF" w:themeFill="background1"/>
          <w:lang w:val="en"/>
        </w:rPr>
        <w:t>Article 43</w:t>
      </w:r>
    </w:p>
    <w:p w:rsidR="00654577" w:rsidRPr="00E77112" w:rsidRDefault="00654577" w:rsidP="00E77112">
      <w:pPr>
        <w:adjustRightInd w:val="0"/>
        <w:spacing w:line="460" w:lineRule="exact"/>
        <w:rPr>
          <w:rFonts w:ascii="Times New Roman" w:eastAsia="標楷體" w:hAnsi="Times New Roman" w:cs="Times New Roman"/>
          <w:sz w:val="28"/>
          <w:szCs w:val="28"/>
          <w:shd w:val="clear" w:color="auto" w:fill="FFFFFF" w:themeFill="background1"/>
          <w:lang w:val="en"/>
        </w:rPr>
      </w:pPr>
      <w:r w:rsidRPr="00E77112">
        <w:rPr>
          <w:rFonts w:ascii="Times New Roman" w:eastAsia="標楷體" w:hAnsi="Times New Roman" w:cs="Times New Roman"/>
          <w:sz w:val="28"/>
          <w:szCs w:val="28"/>
          <w:shd w:val="clear" w:color="auto" w:fill="FFFFFF" w:themeFill="background1"/>
          <w:lang w:val="en"/>
        </w:rPr>
        <w:t>This Regulation shall become effective as of the date of its promulgation.</w:t>
      </w:r>
      <w:bookmarkStart w:id="0" w:name="_GoBack"/>
      <w:bookmarkEnd w:id="0"/>
    </w:p>
    <w:sectPr w:rsidR="00654577" w:rsidRPr="00E77112" w:rsidSect="001F7E2A">
      <w:footerReference w:type="default" r:id="rId9"/>
      <w:pgSz w:w="11906" w:h="16838" w:code="9"/>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F0C" w:rsidRDefault="009E0F0C" w:rsidP="006A6705">
      <w:r>
        <w:separator/>
      </w:r>
    </w:p>
  </w:endnote>
  <w:endnote w:type="continuationSeparator" w:id="0">
    <w:p w:rsidR="009E0F0C" w:rsidRDefault="009E0F0C" w:rsidP="006A6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88"/>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3394578"/>
      <w:docPartObj>
        <w:docPartGallery w:val="Page Numbers (Bottom of Page)"/>
        <w:docPartUnique/>
      </w:docPartObj>
    </w:sdtPr>
    <w:sdtEndPr/>
    <w:sdtContent>
      <w:p w:rsidR="00E77112" w:rsidRDefault="00E77112">
        <w:pPr>
          <w:pStyle w:val="a6"/>
          <w:jc w:val="center"/>
        </w:pPr>
        <w:r>
          <w:fldChar w:fldCharType="begin"/>
        </w:r>
        <w:r>
          <w:instrText>PAGE   \* MERGEFORMAT</w:instrText>
        </w:r>
        <w:r>
          <w:fldChar w:fldCharType="separate"/>
        </w:r>
        <w:r w:rsidR="003C59E1" w:rsidRPr="003C59E1">
          <w:rPr>
            <w:noProof/>
            <w:lang w:val="zh-TW"/>
          </w:rPr>
          <w:t>36</w:t>
        </w:r>
        <w:r>
          <w:fldChar w:fldCharType="end"/>
        </w:r>
      </w:p>
    </w:sdtContent>
  </w:sdt>
  <w:p w:rsidR="00E77112" w:rsidRDefault="00E7711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F0C" w:rsidRDefault="009E0F0C" w:rsidP="006A6705">
      <w:r>
        <w:separator/>
      </w:r>
    </w:p>
  </w:footnote>
  <w:footnote w:type="continuationSeparator" w:id="0">
    <w:p w:rsidR="009E0F0C" w:rsidRDefault="009E0F0C" w:rsidP="006A6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745C9"/>
    <w:multiLevelType w:val="hybridMultilevel"/>
    <w:tmpl w:val="03DA088E"/>
    <w:lvl w:ilvl="0" w:tplc="94D05FC8">
      <w:start w:val="1"/>
      <w:numFmt w:val="decimal"/>
      <w:lvlText w:val="(%1)"/>
      <w:lvlJc w:val="left"/>
      <w:pPr>
        <w:ind w:left="860" w:hanging="360"/>
      </w:pPr>
      <w:rPr>
        <w:rFonts w:hint="default"/>
      </w:rPr>
    </w:lvl>
    <w:lvl w:ilvl="1" w:tplc="04090019" w:tentative="1">
      <w:start w:val="1"/>
      <w:numFmt w:val="ideographTraditional"/>
      <w:lvlText w:val="%2、"/>
      <w:lvlJc w:val="left"/>
      <w:pPr>
        <w:ind w:left="1460" w:hanging="480"/>
      </w:pPr>
    </w:lvl>
    <w:lvl w:ilvl="2" w:tplc="0409001B" w:tentative="1">
      <w:start w:val="1"/>
      <w:numFmt w:val="lowerRoman"/>
      <w:lvlText w:val="%3."/>
      <w:lvlJc w:val="right"/>
      <w:pPr>
        <w:ind w:left="1940" w:hanging="480"/>
      </w:pPr>
    </w:lvl>
    <w:lvl w:ilvl="3" w:tplc="0409000F" w:tentative="1">
      <w:start w:val="1"/>
      <w:numFmt w:val="decimal"/>
      <w:lvlText w:val="%4."/>
      <w:lvlJc w:val="left"/>
      <w:pPr>
        <w:ind w:left="2420" w:hanging="480"/>
      </w:pPr>
    </w:lvl>
    <w:lvl w:ilvl="4" w:tplc="04090019" w:tentative="1">
      <w:start w:val="1"/>
      <w:numFmt w:val="ideographTraditional"/>
      <w:lvlText w:val="%5、"/>
      <w:lvlJc w:val="left"/>
      <w:pPr>
        <w:ind w:left="2900" w:hanging="480"/>
      </w:pPr>
    </w:lvl>
    <w:lvl w:ilvl="5" w:tplc="0409001B" w:tentative="1">
      <w:start w:val="1"/>
      <w:numFmt w:val="lowerRoman"/>
      <w:lvlText w:val="%6."/>
      <w:lvlJc w:val="right"/>
      <w:pPr>
        <w:ind w:left="3380" w:hanging="480"/>
      </w:pPr>
    </w:lvl>
    <w:lvl w:ilvl="6" w:tplc="0409000F" w:tentative="1">
      <w:start w:val="1"/>
      <w:numFmt w:val="decimal"/>
      <w:lvlText w:val="%7."/>
      <w:lvlJc w:val="left"/>
      <w:pPr>
        <w:ind w:left="3860" w:hanging="480"/>
      </w:pPr>
    </w:lvl>
    <w:lvl w:ilvl="7" w:tplc="04090019" w:tentative="1">
      <w:start w:val="1"/>
      <w:numFmt w:val="ideographTraditional"/>
      <w:lvlText w:val="%8、"/>
      <w:lvlJc w:val="left"/>
      <w:pPr>
        <w:ind w:left="4340" w:hanging="480"/>
      </w:pPr>
    </w:lvl>
    <w:lvl w:ilvl="8" w:tplc="0409001B" w:tentative="1">
      <w:start w:val="1"/>
      <w:numFmt w:val="lowerRoman"/>
      <w:lvlText w:val="%9."/>
      <w:lvlJc w:val="right"/>
      <w:pPr>
        <w:ind w:left="4820" w:hanging="480"/>
      </w:pPr>
    </w:lvl>
  </w:abstractNum>
  <w:abstractNum w:abstractNumId="1" w15:restartNumberingAfterBreak="0">
    <w:nsid w:val="474B5304"/>
    <w:multiLevelType w:val="hybridMultilevel"/>
    <w:tmpl w:val="6D164DAA"/>
    <w:lvl w:ilvl="0" w:tplc="EB00F3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58E5D6B"/>
    <w:multiLevelType w:val="hybridMultilevel"/>
    <w:tmpl w:val="78EA0420"/>
    <w:lvl w:ilvl="0" w:tplc="79C28E4C">
      <w:start w:val="1"/>
      <w:numFmt w:val="taiwaneseCountingThousand"/>
      <w:lvlText w:val="%1、"/>
      <w:lvlJc w:val="left"/>
      <w:pPr>
        <w:ind w:left="4973" w:hanging="720"/>
      </w:pPr>
      <w:rPr>
        <w:rFonts w:hint="default"/>
      </w:rPr>
    </w:lvl>
    <w:lvl w:ilvl="1" w:tplc="04090019" w:tentative="1">
      <w:start w:val="1"/>
      <w:numFmt w:val="ideographTraditional"/>
      <w:lvlText w:val="%2、"/>
      <w:lvlJc w:val="left"/>
      <w:pPr>
        <w:ind w:left="5213" w:hanging="480"/>
      </w:pPr>
    </w:lvl>
    <w:lvl w:ilvl="2" w:tplc="0409001B" w:tentative="1">
      <w:start w:val="1"/>
      <w:numFmt w:val="lowerRoman"/>
      <w:lvlText w:val="%3."/>
      <w:lvlJc w:val="right"/>
      <w:pPr>
        <w:ind w:left="5693" w:hanging="480"/>
      </w:pPr>
    </w:lvl>
    <w:lvl w:ilvl="3" w:tplc="0409000F" w:tentative="1">
      <w:start w:val="1"/>
      <w:numFmt w:val="decimal"/>
      <w:lvlText w:val="%4."/>
      <w:lvlJc w:val="left"/>
      <w:pPr>
        <w:ind w:left="6173" w:hanging="480"/>
      </w:pPr>
    </w:lvl>
    <w:lvl w:ilvl="4" w:tplc="04090019" w:tentative="1">
      <w:start w:val="1"/>
      <w:numFmt w:val="ideographTraditional"/>
      <w:lvlText w:val="%5、"/>
      <w:lvlJc w:val="left"/>
      <w:pPr>
        <w:ind w:left="6653" w:hanging="480"/>
      </w:pPr>
    </w:lvl>
    <w:lvl w:ilvl="5" w:tplc="0409001B" w:tentative="1">
      <w:start w:val="1"/>
      <w:numFmt w:val="lowerRoman"/>
      <w:lvlText w:val="%6."/>
      <w:lvlJc w:val="right"/>
      <w:pPr>
        <w:ind w:left="7133" w:hanging="480"/>
      </w:pPr>
    </w:lvl>
    <w:lvl w:ilvl="6" w:tplc="0409000F" w:tentative="1">
      <w:start w:val="1"/>
      <w:numFmt w:val="decimal"/>
      <w:lvlText w:val="%7."/>
      <w:lvlJc w:val="left"/>
      <w:pPr>
        <w:ind w:left="7613" w:hanging="480"/>
      </w:pPr>
    </w:lvl>
    <w:lvl w:ilvl="7" w:tplc="04090019" w:tentative="1">
      <w:start w:val="1"/>
      <w:numFmt w:val="ideographTraditional"/>
      <w:lvlText w:val="%8、"/>
      <w:lvlJc w:val="left"/>
      <w:pPr>
        <w:ind w:left="8093" w:hanging="480"/>
      </w:pPr>
    </w:lvl>
    <w:lvl w:ilvl="8" w:tplc="0409001B" w:tentative="1">
      <w:start w:val="1"/>
      <w:numFmt w:val="lowerRoman"/>
      <w:lvlText w:val="%9."/>
      <w:lvlJc w:val="right"/>
      <w:pPr>
        <w:ind w:left="8573" w:hanging="480"/>
      </w:pPr>
    </w:lvl>
  </w:abstractNum>
  <w:abstractNum w:abstractNumId="3" w15:restartNumberingAfterBreak="0">
    <w:nsid w:val="6E6614A8"/>
    <w:multiLevelType w:val="hybridMultilevel"/>
    <w:tmpl w:val="2F6EDE12"/>
    <w:lvl w:ilvl="0" w:tplc="C1E29D4E">
      <w:start w:val="1"/>
      <w:numFmt w:val="taiwaneseCountingThousand"/>
      <w:lvlText w:val="(%1)"/>
      <w:lvlJc w:val="left"/>
      <w:pPr>
        <w:ind w:left="3268" w:hanging="720"/>
      </w:pPr>
      <w:rPr>
        <w:rFonts w:hint="default"/>
      </w:rPr>
    </w:lvl>
    <w:lvl w:ilvl="1" w:tplc="04090019" w:tentative="1">
      <w:start w:val="1"/>
      <w:numFmt w:val="ideographTraditional"/>
      <w:lvlText w:val="%2、"/>
      <w:lvlJc w:val="left"/>
      <w:pPr>
        <w:ind w:left="3508" w:hanging="480"/>
      </w:pPr>
    </w:lvl>
    <w:lvl w:ilvl="2" w:tplc="0409001B" w:tentative="1">
      <w:start w:val="1"/>
      <w:numFmt w:val="lowerRoman"/>
      <w:lvlText w:val="%3."/>
      <w:lvlJc w:val="right"/>
      <w:pPr>
        <w:ind w:left="3988" w:hanging="480"/>
      </w:pPr>
    </w:lvl>
    <w:lvl w:ilvl="3" w:tplc="0409000F" w:tentative="1">
      <w:start w:val="1"/>
      <w:numFmt w:val="decimal"/>
      <w:lvlText w:val="%4."/>
      <w:lvlJc w:val="left"/>
      <w:pPr>
        <w:ind w:left="4468" w:hanging="480"/>
      </w:pPr>
    </w:lvl>
    <w:lvl w:ilvl="4" w:tplc="04090019" w:tentative="1">
      <w:start w:val="1"/>
      <w:numFmt w:val="ideographTraditional"/>
      <w:lvlText w:val="%5、"/>
      <w:lvlJc w:val="left"/>
      <w:pPr>
        <w:ind w:left="4948" w:hanging="480"/>
      </w:pPr>
    </w:lvl>
    <w:lvl w:ilvl="5" w:tplc="0409001B" w:tentative="1">
      <w:start w:val="1"/>
      <w:numFmt w:val="lowerRoman"/>
      <w:lvlText w:val="%6."/>
      <w:lvlJc w:val="right"/>
      <w:pPr>
        <w:ind w:left="5428" w:hanging="480"/>
      </w:pPr>
    </w:lvl>
    <w:lvl w:ilvl="6" w:tplc="0409000F" w:tentative="1">
      <w:start w:val="1"/>
      <w:numFmt w:val="decimal"/>
      <w:lvlText w:val="%7."/>
      <w:lvlJc w:val="left"/>
      <w:pPr>
        <w:ind w:left="5908" w:hanging="480"/>
      </w:pPr>
    </w:lvl>
    <w:lvl w:ilvl="7" w:tplc="04090019" w:tentative="1">
      <w:start w:val="1"/>
      <w:numFmt w:val="ideographTraditional"/>
      <w:lvlText w:val="%8、"/>
      <w:lvlJc w:val="left"/>
      <w:pPr>
        <w:ind w:left="6388" w:hanging="480"/>
      </w:pPr>
    </w:lvl>
    <w:lvl w:ilvl="8" w:tplc="0409001B" w:tentative="1">
      <w:start w:val="1"/>
      <w:numFmt w:val="lowerRoman"/>
      <w:lvlText w:val="%9."/>
      <w:lvlJc w:val="right"/>
      <w:pPr>
        <w:ind w:left="6868"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F9"/>
    <w:rsid w:val="0000477C"/>
    <w:rsid w:val="000070E5"/>
    <w:rsid w:val="00033714"/>
    <w:rsid w:val="00040CDD"/>
    <w:rsid w:val="000677EA"/>
    <w:rsid w:val="000876D2"/>
    <w:rsid w:val="000A39BA"/>
    <w:rsid w:val="000B7786"/>
    <w:rsid w:val="000C4601"/>
    <w:rsid w:val="000C5E9A"/>
    <w:rsid w:val="000C71E4"/>
    <w:rsid w:val="000D01C7"/>
    <w:rsid w:val="0011297C"/>
    <w:rsid w:val="00130FF3"/>
    <w:rsid w:val="001315B9"/>
    <w:rsid w:val="00136C27"/>
    <w:rsid w:val="00140EFE"/>
    <w:rsid w:val="00150151"/>
    <w:rsid w:val="0015246E"/>
    <w:rsid w:val="00152980"/>
    <w:rsid w:val="00155BE2"/>
    <w:rsid w:val="001607AD"/>
    <w:rsid w:val="001640C0"/>
    <w:rsid w:val="001640E0"/>
    <w:rsid w:val="001653CD"/>
    <w:rsid w:val="00172176"/>
    <w:rsid w:val="0017671C"/>
    <w:rsid w:val="00195021"/>
    <w:rsid w:val="001952C7"/>
    <w:rsid w:val="00197B57"/>
    <w:rsid w:val="001C35D3"/>
    <w:rsid w:val="001C5617"/>
    <w:rsid w:val="001C6A07"/>
    <w:rsid w:val="001C7ABC"/>
    <w:rsid w:val="001D5845"/>
    <w:rsid w:val="001F7E2A"/>
    <w:rsid w:val="001F7F5A"/>
    <w:rsid w:val="00210DDC"/>
    <w:rsid w:val="00230DCE"/>
    <w:rsid w:val="002550AE"/>
    <w:rsid w:val="0026752F"/>
    <w:rsid w:val="0027682D"/>
    <w:rsid w:val="002777AB"/>
    <w:rsid w:val="002A64E7"/>
    <w:rsid w:val="002A79C0"/>
    <w:rsid w:val="002E1429"/>
    <w:rsid w:val="002F0CE0"/>
    <w:rsid w:val="00305DD3"/>
    <w:rsid w:val="003314B0"/>
    <w:rsid w:val="003334AF"/>
    <w:rsid w:val="003500E8"/>
    <w:rsid w:val="00362CE9"/>
    <w:rsid w:val="00366776"/>
    <w:rsid w:val="00375437"/>
    <w:rsid w:val="00381B98"/>
    <w:rsid w:val="00385875"/>
    <w:rsid w:val="00393F80"/>
    <w:rsid w:val="003B3773"/>
    <w:rsid w:val="003C59E1"/>
    <w:rsid w:val="003D0F99"/>
    <w:rsid w:val="003F6D87"/>
    <w:rsid w:val="00416BA8"/>
    <w:rsid w:val="00420435"/>
    <w:rsid w:val="0043531C"/>
    <w:rsid w:val="004420A4"/>
    <w:rsid w:val="00447059"/>
    <w:rsid w:val="004571EF"/>
    <w:rsid w:val="004601F8"/>
    <w:rsid w:val="0046131D"/>
    <w:rsid w:val="00462C71"/>
    <w:rsid w:val="004631FD"/>
    <w:rsid w:val="00481F3E"/>
    <w:rsid w:val="00484E9C"/>
    <w:rsid w:val="0049798A"/>
    <w:rsid w:val="004B025D"/>
    <w:rsid w:val="004B3B4C"/>
    <w:rsid w:val="004D2BD6"/>
    <w:rsid w:val="00513CC7"/>
    <w:rsid w:val="00517511"/>
    <w:rsid w:val="00527BE2"/>
    <w:rsid w:val="00533A36"/>
    <w:rsid w:val="00543027"/>
    <w:rsid w:val="00560091"/>
    <w:rsid w:val="00591EC4"/>
    <w:rsid w:val="005A3AB8"/>
    <w:rsid w:val="005A5188"/>
    <w:rsid w:val="005A713F"/>
    <w:rsid w:val="005C42D2"/>
    <w:rsid w:val="005D26D3"/>
    <w:rsid w:val="005D6EAF"/>
    <w:rsid w:val="005D7504"/>
    <w:rsid w:val="005E104D"/>
    <w:rsid w:val="00602F9A"/>
    <w:rsid w:val="006030BE"/>
    <w:rsid w:val="00605EA0"/>
    <w:rsid w:val="00630C65"/>
    <w:rsid w:val="00635FD0"/>
    <w:rsid w:val="00643478"/>
    <w:rsid w:val="00653F22"/>
    <w:rsid w:val="00654577"/>
    <w:rsid w:val="00655CB2"/>
    <w:rsid w:val="00657196"/>
    <w:rsid w:val="00667F5D"/>
    <w:rsid w:val="006759B8"/>
    <w:rsid w:val="00681B26"/>
    <w:rsid w:val="00681B2D"/>
    <w:rsid w:val="00697E9D"/>
    <w:rsid w:val="006A3F36"/>
    <w:rsid w:val="006A6705"/>
    <w:rsid w:val="006B1491"/>
    <w:rsid w:val="006D1A48"/>
    <w:rsid w:val="006D3B5A"/>
    <w:rsid w:val="006D76AD"/>
    <w:rsid w:val="006F4E46"/>
    <w:rsid w:val="006F563F"/>
    <w:rsid w:val="0070505C"/>
    <w:rsid w:val="00730C2D"/>
    <w:rsid w:val="00754B8D"/>
    <w:rsid w:val="007840BA"/>
    <w:rsid w:val="007A675C"/>
    <w:rsid w:val="007C7112"/>
    <w:rsid w:val="007D184D"/>
    <w:rsid w:val="007E1ECD"/>
    <w:rsid w:val="007E4C19"/>
    <w:rsid w:val="00805737"/>
    <w:rsid w:val="0083739A"/>
    <w:rsid w:val="0085286A"/>
    <w:rsid w:val="0085427B"/>
    <w:rsid w:val="0085798F"/>
    <w:rsid w:val="008852DA"/>
    <w:rsid w:val="00887584"/>
    <w:rsid w:val="008961A4"/>
    <w:rsid w:val="008B522F"/>
    <w:rsid w:val="008B61CD"/>
    <w:rsid w:val="008D05AC"/>
    <w:rsid w:val="008E5B1E"/>
    <w:rsid w:val="008F21D9"/>
    <w:rsid w:val="008F5326"/>
    <w:rsid w:val="009170C2"/>
    <w:rsid w:val="0092267B"/>
    <w:rsid w:val="00930770"/>
    <w:rsid w:val="00975744"/>
    <w:rsid w:val="00977286"/>
    <w:rsid w:val="009840EB"/>
    <w:rsid w:val="009843C8"/>
    <w:rsid w:val="0098743C"/>
    <w:rsid w:val="0099076C"/>
    <w:rsid w:val="0099561E"/>
    <w:rsid w:val="00995DED"/>
    <w:rsid w:val="009B6E89"/>
    <w:rsid w:val="009C211F"/>
    <w:rsid w:val="009E0F0C"/>
    <w:rsid w:val="009E1F58"/>
    <w:rsid w:val="00A00569"/>
    <w:rsid w:val="00A0572A"/>
    <w:rsid w:val="00A1037C"/>
    <w:rsid w:val="00A14685"/>
    <w:rsid w:val="00A165F8"/>
    <w:rsid w:val="00A20E87"/>
    <w:rsid w:val="00A4169D"/>
    <w:rsid w:val="00A43DBE"/>
    <w:rsid w:val="00A455AA"/>
    <w:rsid w:val="00A513C7"/>
    <w:rsid w:val="00A550B8"/>
    <w:rsid w:val="00A60FA8"/>
    <w:rsid w:val="00A62B1E"/>
    <w:rsid w:val="00A74C0E"/>
    <w:rsid w:val="00A93108"/>
    <w:rsid w:val="00A95468"/>
    <w:rsid w:val="00AA7883"/>
    <w:rsid w:val="00AB543B"/>
    <w:rsid w:val="00AB7B28"/>
    <w:rsid w:val="00AC3C57"/>
    <w:rsid w:val="00AC3E91"/>
    <w:rsid w:val="00AC6A0E"/>
    <w:rsid w:val="00AD3B90"/>
    <w:rsid w:val="00AF10AB"/>
    <w:rsid w:val="00AF7555"/>
    <w:rsid w:val="00B00A52"/>
    <w:rsid w:val="00B045BA"/>
    <w:rsid w:val="00B103FF"/>
    <w:rsid w:val="00B1368C"/>
    <w:rsid w:val="00B14554"/>
    <w:rsid w:val="00B20D57"/>
    <w:rsid w:val="00B26758"/>
    <w:rsid w:val="00B36ACD"/>
    <w:rsid w:val="00B37BA2"/>
    <w:rsid w:val="00B43864"/>
    <w:rsid w:val="00B5359E"/>
    <w:rsid w:val="00B540B1"/>
    <w:rsid w:val="00B622EA"/>
    <w:rsid w:val="00B63D88"/>
    <w:rsid w:val="00B67FB4"/>
    <w:rsid w:val="00B72C26"/>
    <w:rsid w:val="00B800E5"/>
    <w:rsid w:val="00BB49AD"/>
    <w:rsid w:val="00BB6CF9"/>
    <w:rsid w:val="00BD4018"/>
    <w:rsid w:val="00BD7147"/>
    <w:rsid w:val="00BE4A3E"/>
    <w:rsid w:val="00BF011A"/>
    <w:rsid w:val="00C04488"/>
    <w:rsid w:val="00C25362"/>
    <w:rsid w:val="00C26853"/>
    <w:rsid w:val="00C65889"/>
    <w:rsid w:val="00C65C00"/>
    <w:rsid w:val="00C7107A"/>
    <w:rsid w:val="00C8397B"/>
    <w:rsid w:val="00C845EA"/>
    <w:rsid w:val="00C85B3E"/>
    <w:rsid w:val="00C9547A"/>
    <w:rsid w:val="00CB5512"/>
    <w:rsid w:val="00CC1B5B"/>
    <w:rsid w:val="00CC6B15"/>
    <w:rsid w:val="00CD2096"/>
    <w:rsid w:val="00CE0502"/>
    <w:rsid w:val="00CE117C"/>
    <w:rsid w:val="00D124C0"/>
    <w:rsid w:val="00D16AF2"/>
    <w:rsid w:val="00D207FD"/>
    <w:rsid w:val="00D34CD4"/>
    <w:rsid w:val="00D45835"/>
    <w:rsid w:val="00D5087A"/>
    <w:rsid w:val="00D631A7"/>
    <w:rsid w:val="00D66ABF"/>
    <w:rsid w:val="00D75B89"/>
    <w:rsid w:val="00D809DA"/>
    <w:rsid w:val="00D91C2F"/>
    <w:rsid w:val="00D974F4"/>
    <w:rsid w:val="00DE46FB"/>
    <w:rsid w:val="00DF1DA1"/>
    <w:rsid w:val="00DF5B23"/>
    <w:rsid w:val="00E14BD3"/>
    <w:rsid w:val="00E25A54"/>
    <w:rsid w:val="00E26A95"/>
    <w:rsid w:val="00E352D7"/>
    <w:rsid w:val="00E57349"/>
    <w:rsid w:val="00E77112"/>
    <w:rsid w:val="00E86733"/>
    <w:rsid w:val="00E911ED"/>
    <w:rsid w:val="00E91A78"/>
    <w:rsid w:val="00E93CA1"/>
    <w:rsid w:val="00E97BD2"/>
    <w:rsid w:val="00EB2F24"/>
    <w:rsid w:val="00EB3A54"/>
    <w:rsid w:val="00EB409D"/>
    <w:rsid w:val="00EB4C69"/>
    <w:rsid w:val="00ED0836"/>
    <w:rsid w:val="00EF14E8"/>
    <w:rsid w:val="00EF2FED"/>
    <w:rsid w:val="00F01399"/>
    <w:rsid w:val="00F02A80"/>
    <w:rsid w:val="00F13A6E"/>
    <w:rsid w:val="00F22404"/>
    <w:rsid w:val="00F376B4"/>
    <w:rsid w:val="00F66673"/>
    <w:rsid w:val="00F73574"/>
    <w:rsid w:val="00F7456B"/>
    <w:rsid w:val="00FA33E1"/>
    <w:rsid w:val="00FB25B3"/>
    <w:rsid w:val="00FC1227"/>
    <w:rsid w:val="00FD277F"/>
    <w:rsid w:val="00FD517E"/>
    <w:rsid w:val="00FF054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BDC2B"/>
  <w15:docId w15:val="{A37A041F-806A-4226-BCE2-25D2B5D2B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6CF9"/>
    <w:pPr>
      <w:ind w:leftChars="200" w:left="480"/>
    </w:pPr>
  </w:style>
  <w:style w:type="paragraph" w:styleId="a4">
    <w:name w:val="header"/>
    <w:basedOn w:val="a"/>
    <w:link w:val="a5"/>
    <w:uiPriority w:val="99"/>
    <w:unhideWhenUsed/>
    <w:rsid w:val="006A6705"/>
    <w:pPr>
      <w:tabs>
        <w:tab w:val="center" w:pos="4153"/>
        <w:tab w:val="right" w:pos="8306"/>
      </w:tabs>
      <w:snapToGrid w:val="0"/>
    </w:pPr>
    <w:rPr>
      <w:sz w:val="20"/>
      <w:szCs w:val="20"/>
    </w:rPr>
  </w:style>
  <w:style w:type="character" w:customStyle="1" w:styleId="a5">
    <w:name w:val="頁首 字元"/>
    <w:basedOn w:val="a0"/>
    <w:link w:val="a4"/>
    <w:uiPriority w:val="99"/>
    <w:rsid w:val="006A6705"/>
    <w:rPr>
      <w:sz w:val="20"/>
      <w:szCs w:val="20"/>
    </w:rPr>
  </w:style>
  <w:style w:type="paragraph" w:styleId="a6">
    <w:name w:val="footer"/>
    <w:basedOn w:val="a"/>
    <w:link w:val="a7"/>
    <w:uiPriority w:val="99"/>
    <w:unhideWhenUsed/>
    <w:rsid w:val="006A6705"/>
    <w:pPr>
      <w:tabs>
        <w:tab w:val="center" w:pos="4153"/>
        <w:tab w:val="right" w:pos="8306"/>
      </w:tabs>
      <w:snapToGrid w:val="0"/>
    </w:pPr>
    <w:rPr>
      <w:sz w:val="20"/>
      <w:szCs w:val="20"/>
    </w:rPr>
  </w:style>
  <w:style w:type="character" w:customStyle="1" w:styleId="a7">
    <w:name w:val="頁尾 字元"/>
    <w:basedOn w:val="a0"/>
    <w:link w:val="a6"/>
    <w:uiPriority w:val="99"/>
    <w:rsid w:val="006A6705"/>
    <w:rPr>
      <w:sz w:val="20"/>
      <w:szCs w:val="20"/>
    </w:rPr>
  </w:style>
  <w:style w:type="table" w:styleId="a8">
    <w:name w:val="Table Grid"/>
    <w:basedOn w:val="a1"/>
    <w:uiPriority w:val="59"/>
    <w:rsid w:val="00E93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3C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93CA1"/>
    <w:rPr>
      <w:rFonts w:asciiTheme="majorHAnsi" w:eastAsiaTheme="majorEastAsia" w:hAnsiTheme="majorHAnsi" w:cstheme="majorBidi"/>
      <w:sz w:val="18"/>
      <w:szCs w:val="18"/>
    </w:rPr>
  </w:style>
  <w:style w:type="paragraph" w:customStyle="1" w:styleId="031">
    <w:name w:val="031"/>
    <w:basedOn w:val="a"/>
    <w:rsid w:val="00E93CA1"/>
    <w:pPr>
      <w:widowControl/>
      <w:suppressAutoHyphens/>
      <w:autoSpaceDN w:val="0"/>
      <w:spacing w:before="100" w:after="100"/>
      <w:textAlignment w:val="baseline"/>
    </w:pPr>
    <w:rPr>
      <w:rFonts w:ascii="新細明體" w:eastAsia="新細明體" w:hAnsi="新細明體" w:cs="新細明體"/>
      <w:kern w:val="0"/>
      <w:szCs w:val="24"/>
    </w:rPr>
  </w:style>
  <w:style w:type="paragraph" w:customStyle="1" w:styleId="032">
    <w:name w:val="032"/>
    <w:basedOn w:val="a"/>
    <w:rsid w:val="00E93CA1"/>
    <w:pPr>
      <w:widowControl/>
      <w:suppressAutoHyphens/>
      <w:autoSpaceDN w:val="0"/>
      <w:spacing w:before="100" w:after="100"/>
      <w:textAlignment w:val="baseline"/>
    </w:pPr>
    <w:rPr>
      <w:rFonts w:ascii="新細明體" w:eastAsia="新細明體" w:hAnsi="新細明體" w:cs="新細明體"/>
      <w:kern w:val="0"/>
      <w:szCs w:val="24"/>
    </w:rPr>
  </w:style>
  <w:style w:type="paragraph" w:customStyle="1" w:styleId="Body">
    <w:name w:val="Body"/>
    <w:rsid w:val="00995DED"/>
    <w:pPr>
      <w:widowControl w:val="0"/>
      <w:pBdr>
        <w:top w:val="nil"/>
        <w:left w:val="nil"/>
        <w:bottom w:val="nil"/>
        <w:right w:val="nil"/>
        <w:between w:val="nil"/>
        <w:bar w:val="nil"/>
      </w:pBdr>
    </w:pPr>
    <w:rPr>
      <w:rFonts w:ascii="Arial Unicode MS" w:eastAsia="Times New Roman" w:hAnsi="Arial Unicode MS" w:cs="Arial Unicode MS" w:hint="eastAsia"/>
      <w:color w:val="000000"/>
      <w:szCs w:val="24"/>
      <w:u w:color="000000"/>
      <w:bdr w:val="nil"/>
      <w:lang w:val="zh-TW"/>
      <w14:textOutline w14:w="0" w14:cap="flat" w14:cmpd="sng" w14:algn="ctr">
        <w14:noFill/>
        <w14:prstDash w14:val="solid"/>
        <w14:bevel/>
      </w14:textOutline>
    </w:rPr>
  </w:style>
  <w:style w:type="paragraph" w:customStyle="1" w:styleId="Default">
    <w:name w:val="Default"/>
    <w:rsid w:val="00D66ABF"/>
    <w:pPr>
      <w:pBdr>
        <w:top w:val="nil"/>
        <w:left w:val="nil"/>
        <w:bottom w:val="nil"/>
        <w:right w:val="nil"/>
        <w:between w:val="nil"/>
        <w:bar w:val="nil"/>
      </w:pBdr>
      <w:spacing w:before="160"/>
    </w:pPr>
    <w:rPr>
      <w:rFonts w:ascii="Times New Roman" w:eastAsia="Arial Unicode MS" w:hAnsi="Times New Roman" w:cs="Arial Unicode MS"/>
      <w:color w:val="000000"/>
      <w:kern w:val="0"/>
      <w:szCs w:val="24"/>
      <w:u w:color="000000"/>
      <w:bdr w:val="nil"/>
      <w:lang w:val="zh-TW"/>
      <w14:textOutline w14:w="12700" w14:cap="flat" w14:cmpd="sng" w14:algn="ctr">
        <w14:noFill/>
        <w14:prstDash w14:val="solid"/>
        <w14:miter w14:lim="400000"/>
      </w14:textOutline>
    </w:rPr>
  </w:style>
  <w:style w:type="character" w:styleId="ab">
    <w:name w:val="annotation reference"/>
    <w:basedOn w:val="a0"/>
    <w:uiPriority w:val="99"/>
    <w:semiHidden/>
    <w:unhideWhenUsed/>
    <w:rsid w:val="00B00A52"/>
    <w:rPr>
      <w:sz w:val="18"/>
      <w:szCs w:val="18"/>
    </w:rPr>
  </w:style>
  <w:style w:type="paragraph" w:styleId="ac">
    <w:name w:val="annotation text"/>
    <w:basedOn w:val="a"/>
    <w:link w:val="ad"/>
    <w:uiPriority w:val="99"/>
    <w:semiHidden/>
    <w:unhideWhenUsed/>
    <w:rsid w:val="00B00A52"/>
  </w:style>
  <w:style w:type="character" w:customStyle="1" w:styleId="ad">
    <w:name w:val="註解文字 字元"/>
    <w:basedOn w:val="a0"/>
    <w:link w:val="ac"/>
    <w:uiPriority w:val="99"/>
    <w:semiHidden/>
    <w:rsid w:val="00B00A52"/>
  </w:style>
  <w:style w:type="paragraph" w:styleId="ae">
    <w:name w:val="annotation subject"/>
    <w:basedOn w:val="ac"/>
    <w:next w:val="ac"/>
    <w:link w:val="af"/>
    <w:uiPriority w:val="99"/>
    <w:semiHidden/>
    <w:unhideWhenUsed/>
    <w:rsid w:val="00B00A52"/>
    <w:rPr>
      <w:b/>
      <w:bCs/>
    </w:rPr>
  </w:style>
  <w:style w:type="character" w:customStyle="1" w:styleId="af">
    <w:name w:val="註解主旨 字元"/>
    <w:basedOn w:val="ad"/>
    <w:link w:val="ae"/>
    <w:uiPriority w:val="99"/>
    <w:semiHidden/>
    <w:rsid w:val="00B00A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614531">
      <w:bodyDiv w:val="1"/>
      <w:marLeft w:val="0"/>
      <w:marRight w:val="0"/>
      <w:marTop w:val="0"/>
      <w:marBottom w:val="0"/>
      <w:divBdr>
        <w:top w:val="none" w:sz="0" w:space="0" w:color="auto"/>
        <w:left w:val="none" w:sz="0" w:space="0" w:color="auto"/>
        <w:bottom w:val="none" w:sz="0" w:space="0" w:color="auto"/>
        <w:right w:val="none" w:sz="0" w:space="0" w:color="auto"/>
      </w:divBdr>
    </w:div>
    <w:div w:id="1395856629">
      <w:bodyDiv w:val="1"/>
      <w:marLeft w:val="0"/>
      <w:marRight w:val="0"/>
      <w:marTop w:val="0"/>
      <w:marBottom w:val="0"/>
      <w:divBdr>
        <w:top w:val="none" w:sz="0" w:space="0" w:color="auto"/>
        <w:left w:val="none" w:sz="0" w:space="0" w:color="auto"/>
        <w:bottom w:val="none" w:sz="0" w:space="0" w:color="auto"/>
        <w:right w:val="none" w:sz="0" w:space="0" w:color="auto"/>
      </w:divBdr>
      <w:divsChild>
        <w:div w:id="1856847575">
          <w:marLeft w:val="0"/>
          <w:marRight w:val="0"/>
          <w:marTop w:val="0"/>
          <w:marBottom w:val="0"/>
          <w:divBdr>
            <w:top w:val="none" w:sz="0" w:space="0" w:color="auto"/>
            <w:left w:val="none" w:sz="0" w:space="0" w:color="auto"/>
            <w:bottom w:val="none" w:sz="0" w:space="0" w:color="auto"/>
            <w:right w:val="none" w:sz="0" w:space="0" w:color="auto"/>
          </w:divBdr>
          <w:divsChild>
            <w:div w:id="959074372">
              <w:marLeft w:val="0"/>
              <w:marRight w:val="0"/>
              <w:marTop w:val="0"/>
              <w:marBottom w:val="0"/>
              <w:divBdr>
                <w:top w:val="none" w:sz="0" w:space="0" w:color="auto"/>
                <w:left w:val="none" w:sz="0" w:space="0" w:color="auto"/>
                <w:bottom w:val="none" w:sz="0" w:space="0" w:color="auto"/>
                <w:right w:val="none" w:sz="0" w:space="0" w:color="auto"/>
              </w:divBdr>
              <w:divsChild>
                <w:div w:id="834301261">
                  <w:marLeft w:val="0"/>
                  <w:marRight w:val="0"/>
                  <w:marTop w:val="0"/>
                  <w:marBottom w:val="0"/>
                  <w:divBdr>
                    <w:top w:val="none" w:sz="0" w:space="0" w:color="auto"/>
                    <w:left w:val="none" w:sz="0" w:space="0" w:color="auto"/>
                    <w:bottom w:val="none" w:sz="0" w:space="0" w:color="auto"/>
                    <w:right w:val="none" w:sz="0" w:space="0" w:color="auto"/>
                  </w:divBdr>
                  <w:divsChild>
                    <w:div w:id="903443912">
                      <w:marLeft w:val="0"/>
                      <w:marRight w:val="0"/>
                      <w:marTop w:val="0"/>
                      <w:marBottom w:val="300"/>
                      <w:divBdr>
                        <w:top w:val="none" w:sz="0" w:space="0" w:color="auto"/>
                        <w:left w:val="none" w:sz="0" w:space="0" w:color="auto"/>
                        <w:bottom w:val="none" w:sz="0" w:space="0" w:color="auto"/>
                        <w:right w:val="none" w:sz="0" w:space="0" w:color="auto"/>
                      </w:divBdr>
                      <w:divsChild>
                        <w:div w:id="734161528">
                          <w:marLeft w:val="0"/>
                          <w:marRight w:val="0"/>
                          <w:marTop w:val="100"/>
                          <w:marBottom w:val="100"/>
                          <w:divBdr>
                            <w:top w:val="none" w:sz="0" w:space="0" w:color="auto"/>
                            <w:left w:val="none" w:sz="0" w:space="0" w:color="auto"/>
                            <w:bottom w:val="none" w:sz="0" w:space="0" w:color="auto"/>
                            <w:right w:val="none" w:sz="0" w:space="0" w:color="auto"/>
                          </w:divBdr>
                          <w:divsChild>
                            <w:div w:id="1521428246">
                              <w:marLeft w:val="0"/>
                              <w:marRight w:val="0"/>
                              <w:marTop w:val="300"/>
                              <w:marBottom w:val="150"/>
                              <w:divBdr>
                                <w:top w:val="none" w:sz="0" w:space="0" w:color="auto"/>
                                <w:left w:val="none" w:sz="0" w:space="0" w:color="auto"/>
                                <w:bottom w:val="none" w:sz="0" w:space="0" w:color="auto"/>
                                <w:right w:val="none" w:sz="0" w:space="0" w:color="auto"/>
                              </w:divBdr>
                            </w:div>
                            <w:div w:id="920792427">
                              <w:marLeft w:val="-225"/>
                              <w:marRight w:val="-225"/>
                              <w:marTop w:val="0"/>
                              <w:marBottom w:val="0"/>
                              <w:divBdr>
                                <w:top w:val="none" w:sz="0" w:space="0" w:color="auto"/>
                                <w:left w:val="none" w:sz="0" w:space="0" w:color="auto"/>
                                <w:bottom w:val="none" w:sz="0" w:space="0" w:color="auto"/>
                                <w:right w:val="none" w:sz="0" w:space="0" w:color="auto"/>
                              </w:divBdr>
                              <w:divsChild>
                                <w:div w:id="2079548101">
                                  <w:marLeft w:val="0"/>
                                  <w:marRight w:val="0"/>
                                  <w:marTop w:val="0"/>
                                  <w:marBottom w:val="0"/>
                                  <w:divBdr>
                                    <w:top w:val="none" w:sz="0" w:space="0" w:color="auto"/>
                                    <w:left w:val="none" w:sz="0" w:space="0" w:color="auto"/>
                                    <w:bottom w:val="none" w:sz="0" w:space="0" w:color="auto"/>
                                    <w:right w:val="none" w:sz="0" w:space="0" w:color="auto"/>
                                  </w:divBdr>
                                </w:div>
                                <w:div w:id="1307080076">
                                  <w:marLeft w:val="0"/>
                                  <w:marRight w:val="0"/>
                                  <w:marTop w:val="0"/>
                                  <w:marBottom w:val="0"/>
                                  <w:divBdr>
                                    <w:top w:val="none" w:sz="0" w:space="0" w:color="auto"/>
                                    <w:left w:val="none" w:sz="0" w:space="0" w:color="auto"/>
                                    <w:bottom w:val="none" w:sz="0" w:space="0" w:color="auto"/>
                                    <w:right w:val="none" w:sz="0" w:space="0" w:color="auto"/>
                                  </w:divBdr>
                                </w:div>
                              </w:divsChild>
                            </w:div>
                            <w:div w:id="2062822555">
                              <w:marLeft w:val="-225"/>
                              <w:marRight w:val="-225"/>
                              <w:marTop w:val="0"/>
                              <w:marBottom w:val="0"/>
                              <w:divBdr>
                                <w:top w:val="none" w:sz="0" w:space="0" w:color="auto"/>
                                <w:left w:val="none" w:sz="0" w:space="0" w:color="auto"/>
                                <w:bottom w:val="none" w:sz="0" w:space="0" w:color="auto"/>
                                <w:right w:val="none" w:sz="0" w:space="0" w:color="auto"/>
                              </w:divBdr>
                              <w:divsChild>
                                <w:div w:id="1831821710">
                                  <w:marLeft w:val="0"/>
                                  <w:marRight w:val="0"/>
                                  <w:marTop w:val="0"/>
                                  <w:marBottom w:val="0"/>
                                  <w:divBdr>
                                    <w:top w:val="none" w:sz="0" w:space="0" w:color="auto"/>
                                    <w:left w:val="none" w:sz="0" w:space="0" w:color="auto"/>
                                    <w:bottom w:val="none" w:sz="0" w:space="0" w:color="auto"/>
                                    <w:right w:val="none" w:sz="0" w:space="0" w:color="auto"/>
                                  </w:divBdr>
                                </w:div>
                                <w:div w:id="835733572">
                                  <w:marLeft w:val="0"/>
                                  <w:marRight w:val="0"/>
                                  <w:marTop w:val="0"/>
                                  <w:marBottom w:val="0"/>
                                  <w:divBdr>
                                    <w:top w:val="none" w:sz="0" w:space="0" w:color="auto"/>
                                    <w:left w:val="none" w:sz="0" w:space="0" w:color="auto"/>
                                    <w:bottom w:val="none" w:sz="0" w:space="0" w:color="auto"/>
                                    <w:right w:val="none" w:sz="0" w:space="0" w:color="auto"/>
                                  </w:divBdr>
                                </w:div>
                              </w:divsChild>
                            </w:div>
                            <w:div w:id="1521164683">
                              <w:marLeft w:val="0"/>
                              <w:marRight w:val="0"/>
                              <w:marTop w:val="300"/>
                              <w:marBottom w:val="150"/>
                              <w:divBdr>
                                <w:top w:val="none" w:sz="0" w:space="0" w:color="auto"/>
                                <w:left w:val="none" w:sz="0" w:space="0" w:color="auto"/>
                                <w:bottom w:val="none" w:sz="0" w:space="0" w:color="auto"/>
                                <w:right w:val="none" w:sz="0" w:space="0" w:color="auto"/>
                              </w:divBdr>
                            </w:div>
                            <w:div w:id="163011831">
                              <w:marLeft w:val="-225"/>
                              <w:marRight w:val="-225"/>
                              <w:marTop w:val="0"/>
                              <w:marBottom w:val="0"/>
                              <w:divBdr>
                                <w:top w:val="none" w:sz="0" w:space="0" w:color="auto"/>
                                <w:left w:val="none" w:sz="0" w:space="0" w:color="auto"/>
                                <w:bottom w:val="none" w:sz="0" w:space="0" w:color="auto"/>
                                <w:right w:val="none" w:sz="0" w:space="0" w:color="auto"/>
                              </w:divBdr>
                              <w:divsChild>
                                <w:div w:id="1634359806">
                                  <w:marLeft w:val="0"/>
                                  <w:marRight w:val="0"/>
                                  <w:marTop w:val="0"/>
                                  <w:marBottom w:val="0"/>
                                  <w:divBdr>
                                    <w:top w:val="none" w:sz="0" w:space="0" w:color="auto"/>
                                    <w:left w:val="none" w:sz="0" w:space="0" w:color="auto"/>
                                    <w:bottom w:val="none" w:sz="0" w:space="0" w:color="auto"/>
                                    <w:right w:val="none" w:sz="0" w:space="0" w:color="auto"/>
                                  </w:divBdr>
                                </w:div>
                                <w:div w:id="349913860">
                                  <w:marLeft w:val="0"/>
                                  <w:marRight w:val="0"/>
                                  <w:marTop w:val="0"/>
                                  <w:marBottom w:val="0"/>
                                  <w:divBdr>
                                    <w:top w:val="none" w:sz="0" w:space="0" w:color="auto"/>
                                    <w:left w:val="none" w:sz="0" w:space="0" w:color="auto"/>
                                    <w:bottom w:val="none" w:sz="0" w:space="0" w:color="auto"/>
                                    <w:right w:val="none" w:sz="0" w:space="0" w:color="auto"/>
                                  </w:divBdr>
                                </w:div>
                              </w:divsChild>
                            </w:div>
                            <w:div w:id="750272380">
                              <w:marLeft w:val="-225"/>
                              <w:marRight w:val="-225"/>
                              <w:marTop w:val="0"/>
                              <w:marBottom w:val="0"/>
                              <w:divBdr>
                                <w:top w:val="none" w:sz="0" w:space="0" w:color="auto"/>
                                <w:left w:val="none" w:sz="0" w:space="0" w:color="auto"/>
                                <w:bottom w:val="none" w:sz="0" w:space="0" w:color="auto"/>
                                <w:right w:val="none" w:sz="0" w:space="0" w:color="auto"/>
                              </w:divBdr>
                              <w:divsChild>
                                <w:div w:id="264116825">
                                  <w:marLeft w:val="0"/>
                                  <w:marRight w:val="0"/>
                                  <w:marTop w:val="0"/>
                                  <w:marBottom w:val="0"/>
                                  <w:divBdr>
                                    <w:top w:val="none" w:sz="0" w:space="0" w:color="auto"/>
                                    <w:left w:val="none" w:sz="0" w:space="0" w:color="auto"/>
                                    <w:bottom w:val="none" w:sz="0" w:space="0" w:color="auto"/>
                                    <w:right w:val="none" w:sz="0" w:space="0" w:color="auto"/>
                                  </w:divBdr>
                                </w:div>
                                <w:div w:id="1172913451">
                                  <w:marLeft w:val="0"/>
                                  <w:marRight w:val="0"/>
                                  <w:marTop w:val="0"/>
                                  <w:marBottom w:val="0"/>
                                  <w:divBdr>
                                    <w:top w:val="none" w:sz="0" w:space="0" w:color="auto"/>
                                    <w:left w:val="none" w:sz="0" w:space="0" w:color="auto"/>
                                    <w:bottom w:val="none" w:sz="0" w:space="0" w:color="auto"/>
                                    <w:right w:val="none" w:sz="0" w:space="0" w:color="auto"/>
                                  </w:divBdr>
                                </w:div>
                              </w:divsChild>
                            </w:div>
                            <w:div w:id="386493305">
                              <w:marLeft w:val="-225"/>
                              <w:marRight w:val="-225"/>
                              <w:marTop w:val="0"/>
                              <w:marBottom w:val="0"/>
                              <w:divBdr>
                                <w:top w:val="none" w:sz="0" w:space="0" w:color="auto"/>
                                <w:left w:val="none" w:sz="0" w:space="0" w:color="auto"/>
                                <w:bottom w:val="none" w:sz="0" w:space="0" w:color="auto"/>
                                <w:right w:val="none" w:sz="0" w:space="0" w:color="auto"/>
                              </w:divBdr>
                              <w:divsChild>
                                <w:div w:id="77675401">
                                  <w:marLeft w:val="0"/>
                                  <w:marRight w:val="0"/>
                                  <w:marTop w:val="0"/>
                                  <w:marBottom w:val="0"/>
                                  <w:divBdr>
                                    <w:top w:val="none" w:sz="0" w:space="0" w:color="auto"/>
                                    <w:left w:val="none" w:sz="0" w:space="0" w:color="auto"/>
                                    <w:bottom w:val="none" w:sz="0" w:space="0" w:color="auto"/>
                                    <w:right w:val="none" w:sz="0" w:space="0" w:color="auto"/>
                                  </w:divBdr>
                                </w:div>
                                <w:div w:id="240914931">
                                  <w:marLeft w:val="0"/>
                                  <w:marRight w:val="0"/>
                                  <w:marTop w:val="0"/>
                                  <w:marBottom w:val="0"/>
                                  <w:divBdr>
                                    <w:top w:val="none" w:sz="0" w:space="0" w:color="auto"/>
                                    <w:left w:val="none" w:sz="0" w:space="0" w:color="auto"/>
                                    <w:bottom w:val="none" w:sz="0" w:space="0" w:color="auto"/>
                                    <w:right w:val="none" w:sz="0" w:space="0" w:color="auto"/>
                                  </w:divBdr>
                                </w:div>
                              </w:divsChild>
                            </w:div>
                            <w:div w:id="420372827">
                              <w:marLeft w:val="-225"/>
                              <w:marRight w:val="-225"/>
                              <w:marTop w:val="0"/>
                              <w:marBottom w:val="0"/>
                              <w:divBdr>
                                <w:top w:val="none" w:sz="0" w:space="0" w:color="auto"/>
                                <w:left w:val="none" w:sz="0" w:space="0" w:color="auto"/>
                                <w:bottom w:val="none" w:sz="0" w:space="0" w:color="auto"/>
                                <w:right w:val="none" w:sz="0" w:space="0" w:color="auto"/>
                              </w:divBdr>
                              <w:divsChild>
                                <w:div w:id="550656661">
                                  <w:marLeft w:val="0"/>
                                  <w:marRight w:val="0"/>
                                  <w:marTop w:val="0"/>
                                  <w:marBottom w:val="0"/>
                                  <w:divBdr>
                                    <w:top w:val="none" w:sz="0" w:space="0" w:color="auto"/>
                                    <w:left w:val="none" w:sz="0" w:space="0" w:color="auto"/>
                                    <w:bottom w:val="none" w:sz="0" w:space="0" w:color="auto"/>
                                    <w:right w:val="none" w:sz="0" w:space="0" w:color="auto"/>
                                  </w:divBdr>
                                </w:div>
                                <w:div w:id="827791726">
                                  <w:marLeft w:val="0"/>
                                  <w:marRight w:val="0"/>
                                  <w:marTop w:val="0"/>
                                  <w:marBottom w:val="0"/>
                                  <w:divBdr>
                                    <w:top w:val="none" w:sz="0" w:space="0" w:color="auto"/>
                                    <w:left w:val="none" w:sz="0" w:space="0" w:color="auto"/>
                                    <w:bottom w:val="none" w:sz="0" w:space="0" w:color="auto"/>
                                    <w:right w:val="none" w:sz="0" w:space="0" w:color="auto"/>
                                  </w:divBdr>
                                </w:div>
                              </w:divsChild>
                            </w:div>
                            <w:div w:id="426385723">
                              <w:marLeft w:val="-225"/>
                              <w:marRight w:val="-225"/>
                              <w:marTop w:val="0"/>
                              <w:marBottom w:val="0"/>
                              <w:divBdr>
                                <w:top w:val="none" w:sz="0" w:space="0" w:color="auto"/>
                                <w:left w:val="none" w:sz="0" w:space="0" w:color="auto"/>
                                <w:bottom w:val="none" w:sz="0" w:space="0" w:color="auto"/>
                                <w:right w:val="none" w:sz="0" w:space="0" w:color="auto"/>
                              </w:divBdr>
                              <w:divsChild>
                                <w:div w:id="338504051">
                                  <w:marLeft w:val="0"/>
                                  <w:marRight w:val="0"/>
                                  <w:marTop w:val="0"/>
                                  <w:marBottom w:val="0"/>
                                  <w:divBdr>
                                    <w:top w:val="none" w:sz="0" w:space="0" w:color="auto"/>
                                    <w:left w:val="none" w:sz="0" w:space="0" w:color="auto"/>
                                    <w:bottom w:val="none" w:sz="0" w:space="0" w:color="auto"/>
                                    <w:right w:val="none" w:sz="0" w:space="0" w:color="auto"/>
                                  </w:divBdr>
                                </w:div>
                                <w:div w:id="993292190">
                                  <w:marLeft w:val="0"/>
                                  <w:marRight w:val="0"/>
                                  <w:marTop w:val="0"/>
                                  <w:marBottom w:val="0"/>
                                  <w:divBdr>
                                    <w:top w:val="none" w:sz="0" w:space="0" w:color="auto"/>
                                    <w:left w:val="none" w:sz="0" w:space="0" w:color="auto"/>
                                    <w:bottom w:val="none" w:sz="0" w:space="0" w:color="auto"/>
                                    <w:right w:val="none" w:sz="0" w:space="0" w:color="auto"/>
                                  </w:divBdr>
                                </w:div>
                              </w:divsChild>
                            </w:div>
                            <w:div w:id="1047223735">
                              <w:marLeft w:val="-225"/>
                              <w:marRight w:val="-225"/>
                              <w:marTop w:val="0"/>
                              <w:marBottom w:val="0"/>
                              <w:divBdr>
                                <w:top w:val="none" w:sz="0" w:space="0" w:color="auto"/>
                                <w:left w:val="none" w:sz="0" w:space="0" w:color="auto"/>
                                <w:bottom w:val="none" w:sz="0" w:space="0" w:color="auto"/>
                                <w:right w:val="none" w:sz="0" w:space="0" w:color="auto"/>
                              </w:divBdr>
                              <w:divsChild>
                                <w:div w:id="1433626034">
                                  <w:marLeft w:val="0"/>
                                  <w:marRight w:val="0"/>
                                  <w:marTop w:val="0"/>
                                  <w:marBottom w:val="0"/>
                                  <w:divBdr>
                                    <w:top w:val="none" w:sz="0" w:space="0" w:color="auto"/>
                                    <w:left w:val="none" w:sz="0" w:space="0" w:color="auto"/>
                                    <w:bottom w:val="none" w:sz="0" w:space="0" w:color="auto"/>
                                    <w:right w:val="none" w:sz="0" w:space="0" w:color="auto"/>
                                  </w:divBdr>
                                </w:div>
                                <w:div w:id="2142962603">
                                  <w:marLeft w:val="0"/>
                                  <w:marRight w:val="0"/>
                                  <w:marTop w:val="0"/>
                                  <w:marBottom w:val="0"/>
                                  <w:divBdr>
                                    <w:top w:val="none" w:sz="0" w:space="0" w:color="auto"/>
                                    <w:left w:val="none" w:sz="0" w:space="0" w:color="auto"/>
                                    <w:bottom w:val="none" w:sz="0" w:space="0" w:color="auto"/>
                                    <w:right w:val="none" w:sz="0" w:space="0" w:color="auto"/>
                                  </w:divBdr>
                                </w:div>
                              </w:divsChild>
                            </w:div>
                            <w:div w:id="1237936340">
                              <w:marLeft w:val="-225"/>
                              <w:marRight w:val="-225"/>
                              <w:marTop w:val="0"/>
                              <w:marBottom w:val="0"/>
                              <w:divBdr>
                                <w:top w:val="none" w:sz="0" w:space="0" w:color="auto"/>
                                <w:left w:val="none" w:sz="0" w:space="0" w:color="auto"/>
                                <w:bottom w:val="none" w:sz="0" w:space="0" w:color="auto"/>
                                <w:right w:val="none" w:sz="0" w:space="0" w:color="auto"/>
                              </w:divBdr>
                              <w:divsChild>
                                <w:div w:id="1280911461">
                                  <w:marLeft w:val="0"/>
                                  <w:marRight w:val="0"/>
                                  <w:marTop w:val="0"/>
                                  <w:marBottom w:val="0"/>
                                  <w:divBdr>
                                    <w:top w:val="none" w:sz="0" w:space="0" w:color="auto"/>
                                    <w:left w:val="none" w:sz="0" w:space="0" w:color="auto"/>
                                    <w:bottom w:val="none" w:sz="0" w:space="0" w:color="auto"/>
                                    <w:right w:val="none" w:sz="0" w:space="0" w:color="auto"/>
                                  </w:divBdr>
                                </w:div>
                                <w:div w:id="1130515283">
                                  <w:marLeft w:val="0"/>
                                  <w:marRight w:val="0"/>
                                  <w:marTop w:val="0"/>
                                  <w:marBottom w:val="0"/>
                                  <w:divBdr>
                                    <w:top w:val="none" w:sz="0" w:space="0" w:color="auto"/>
                                    <w:left w:val="none" w:sz="0" w:space="0" w:color="auto"/>
                                    <w:bottom w:val="none" w:sz="0" w:space="0" w:color="auto"/>
                                    <w:right w:val="none" w:sz="0" w:space="0" w:color="auto"/>
                                  </w:divBdr>
                                </w:div>
                              </w:divsChild>
                            </w:div>
                            <w:div w:id="919023803">
                              <w:marLeft w:val="-225"/>
                              <w:marRight w:val="-225"/>
                              <w:marTop w:val="0"/>
                              <w:marBottom w:val="0"/>
                              <w:divBdr>
                                <w:top w:val="none" w:sz="0" w:space="0" w:color="auto"/>
                                <w:left w:val="none" w:sz="0" w:space="0" w:color="auto"/>
                                <w:bottom w:val="none" w:sz="0" w:space="0" w:color="auto"/>
                                <w:right w:val="none" w:sz="0" w:space="0" w:color="auto"/>
                              </w:divBdr>
                              <w:divsChild>
                                <w:div w:id="617880110">
                                  <w:marLeft w:val="0"/>
                                  <w:marRight w:val="0"/>
                                  <w:marTop w:val="0"/>
                                  <w:marBottom w:val="0"/>
                                  <w:divBdr>
                                    <w:top w:val="none" w:sz="0" w:space="0" w:color="auto"/>
                                    <w:left w:val="none" w:sz="0" w:space="0" w:color="auto"/>
                                    <w:bottom w:val="none" w:sz="0" w:space="0" w:color="auto"/>
                                    <w:right w:val="none" w:sz="0" w:space="0" w:color="auto"/>
                                  </w:divBdr>
                                </w:div>
                                <w:div w:id="1907446521">
                                  <w:marLeft w:val="0"/>
                                  <w:marRight w:val="0"/>
                                  <w:marTop w:val="0"/>
                                  <w:marBottom w:val="0"/>
                                  <w:divBdr>
                                    <w:top w:val="none" w:sz="0" w:space="0" w:color="auto"/>
                                    <w:left w:val="none" w:sz="0" w:space="0" w:color="auto"/>
                                    <w:bottom w:val="none" w:sz="0" w:space="0" w:color="auto"/>
                                    <w:right w:val="none" w:sz="0" w:space="0" w:color="auto"/>
                                  </w:divBdr>
                                </w:div>
                              </w:divsChild>
                            </w:div>
                            <w:div w:id="1370909562">
                              <w:marLeft w:val="-225"/>
                              <w:marRight w:val="-225"/>
                              <w:marTop w:val="0"/>
                              <w:marBottom w:val="0"/>
                              <w:divBdr>
                                <w:top w:val="none" w:sz="0" w:space="0" w:color="auto"/>
                                <w:left w:val="none" w:sz="0" w:space="0" w:color="auto"/>
                                <w:bottom w:val="none" w:sz="0" w:space="0" w:color="auto"/>
                                <w:right w:val="none" w:sz="0" w:space="0" w:color="auto"/>
                              </w:divBdr>
                              <w:divsChild>
                                <w:div w:id="112679404">
                                  <w:marLeft w:val="0"/>
                                  <w:marRight w:val="0"/>
                                  <w:marTop w:val="0"/>
                                  <w:marBottom w:val="0"/>
                                  <w:divBdr>
                                    <w:top w:val="none" w:sz="0" w:space="0" w:color="auto"/>
                                    <w:left w:val="none" w:sz="0" w:space="0" w:color="auto"/>
                                    <w:bottom w:val="none" w:sz="0" w:space="0" w:color="auto"/>
                                    <w:right w:val="none" w:sz="0" w:space="0" w:color="auto"/>
                                  </w:divBdr>
                                </w:div>
                                <w:div w:id="1380473811">
                                  <w:marLeft w:val="0"/>
                                  <w:marRight w:val="0"/>
                                  <w:marTop w:val="0"/>
                                  <w:marBottom w:val="0"/>
                                  <w:divBdr>
                                    <w:top w:val="none" w:sz="0" w:space="0" w:color="auto"/>
                                    <w:left w:val="none" w:sz="0" w:space="0" w:color="auto"/>
                                    <w:bottom w:val="none" w:sz="0" w:space="0" w:color="auto"/>
                                    <w:right w:val="none" w:sz="0" w:space="0" w:color="auto"/>
                                  </w:divBdr>
                                </w:div>
                              </w:divsChild>
                            </w:div>
                            <w:div w:id="499779369">
                              <w:marLeft w:val="-225"/>
                              <w:marRight w:val="-225"/>
                              <w:marTop w:val="0"/>
                              <w:marBottom w:val="0"/>
                              <w:divBdr>
                                <w:top w:val="none" w:sz="0" w:space="0" w:color="auto"/>
                                <w:left w:val="none" w:sz="0" w:space="0" w:color="auto"/>
                                <w:bottom w:val="none" w:sz="0" w:space="0" w:color="auto"/>
                                <w:right w:val="none" w:sz="0" w:space="0" w:color="auto"/>
                              </w:divBdr>
                              <w:divsChild>
                                <w:div w:id="1209413423">
                                  <w:marLeft w:val="0"/>
                                  <w:marRight w:val="0"/>
                                  <w:marTop w:val="0"/>
                                  <w:marBottom w:val="0"/>
                                  <w:divBdr>
                                    <w:top w:val="none" w:sz="0" w:space="0" w:color="auto"/>
                                    <w:left w:val="none" w:sz="0" w:space="0" w:color="auto"/>
                                    <w:bottom w:val="none" w:sz="0" w:space="0" w:color="auto"/>
                                    <w:right w:val="none" w:sz="0" w:space="0" w:color="auto"/>
                                  </w:divBdr>
                                </w:div>
                                <w:div w:id="820656269">
                                  <w:marLeft w:val="0"/>
                                  <w:marRight w:val="0"/>
                                  <w:marTop w:val="0"/>
                                  <w:marBottom w:val="0"/>
                                  <w:divBdr>
                                    <w:top w:val="none" w:sz="0" w:space="0" w:color="auto"/>
                                    <w:left w:val="none" w:sz="0" w:space="0" w:color="auto"/>
                                    <w:bottom w:val="none" w:sz="0" w:space="0" w:color="auto"/>
                                    <w:right w:val="none" w:sz="0" w:space="0" w:color="auto"/>
                                  </w:divBdr>
                                </w:div>
                              </w:divsChild>
                            </w:div>
                            <w:div w:id="300040604">
                              <w:marLeft w:val="-225"/>
                              <w:marRight w:val="-225"/>
                              <w:marTop w:val="0"/>
                              <w:marBottom w:val="0"/>
                              <w:divBdr>
                                <w:top w:val="none" w:sz="0" w:space="0" w:color="auto"/>
                                <w:left w:val="none" w:sz="0" w:space="0" w:color="auto"/>
                                <w:bottom w:val="none" w:sz="0" w:space="0" w:color="auto"/>
                                <w:right w:val="none" w:sz="0" w:space="0" w:color="auto"/>
                              </w:divBdr>
                              <w:divsChild>
                                <w:div w:id="855728135">
                                  <w:marLeft w:val="0"/>
                                  <w:marRight w:val="0"/>
                                  <w:marTop w:val="0"/>
                                  <w:marBottom w:val="0"/>
                                  <w:divBdr>
                                    <w:top w:val="none" w:sz="0" w:space="0" w:color="auto"/>
                                    <w:left w:val="none" w:sz="0" w:space="0" w:color="auto"/>
                                    <w:bottom w:val="none" w:sz="0" w:space="0" w:color="auto"/>
                                    <w:right w:val="none" w:sz="0" w:space="0" w:color="auto"/>
                                  </w:divBdr>
                                </w:div>
                                <w:div w:id="481848798">
                                  <w:marLeft w:val="0"/>
                                  <w:marRight w:val="0"/>
                                  <w:marTop w:val="0"/>
                                  <w:marBottom w:val="0"/>
                                  <w:divBdr>
                                    <w:top w:val="none" w:sz="0" w:space="0" w:color="auto"/>
                                    <w:left w:val="none" w:sz="0" w:space="0" w:color="auto"/>
                                    <w:bottom w:val="none" w:sz="0" w:space="0" w:color="auto"/>
                                    <w:right w:val="none" w:sz="0" w:space="0" w:color="auto"/>
                                  </w:divBdr>
                                </w:div>
                              </w:divsChild>
                            </w:div>
                            <w:div w:id="1989627465">
                              <w:marLeft w:val="-225"/>
                              <w:marRight w:val="-225"/>
                              <w:marTop w:val="0"/>
                              <w:marBottom w:val="0"/>
                              <w:divBdr>
                                <w:top w:val="none" w:sz="0" w:space="0" w:color="auto"/>
                                <w:left w:val="none" w:sz="0" w:space="0" w:color="auto"/>
                                <w:bottom w:val="none" w:sz="0" w:space="0" w:color="auto"/>
                                <w:right w:val="none" w:sz="0" w:space="0" w:color="auto"/>
                              </w:divBdr>
                              <w:divsChild>
                                <w:div w:id="260770071">
                                  <w:marLeft w:val="0"/>
                                  <w:marRight w:val="0"/>
                                  <w:marTop w:val="0"/>
                                  <w:marBottom w:val="0"/>
                                  <w:divBdr>
                                    <w:top w:val="none" w:sz="0" w:space="0" w:color="auto"/>
                                    <w:left w:val="none" w:sz="0" w:space="0" w:color="auto"/>
                                    <w:bottom w:val="none" w:sz="0" w:space="0" w:color="auto"/>
                                    <w:right w:val="none" w:sz="0" w:space="0" w:color="auto"/>
                                  </w:divBdr>
                                </w:div>
                                <w:div w:id="1120488900">
                                  <w:marLeft w:val="0"/>
                                  <w:marRight w:val="0"/>
                                  <w:marTop w:val="0"/>
                                  <w:marBottom w:val="0"/>
                                  <w:divBdr>
                                    <w:top w:val="none" w:sz="0" w:space="0" w:color="auto"/>
                                    <w:left w:val="none" w:sz="0" w:space="0" w:color="auto"/>
                                    <w:bottom w:val="none" w:sz="0" w:space="0" w:color="auto"/>
                                    <w:right w:val="none" w:sz="0" w:space="0" w:color="auto"/>
                                  </w:divBdr>
                                </w:div>
                              </w:divsChild>
                            </w:div>
                            <w:div w:id="1882281478">
                              <w:marLeft w:val="0"/>
                              <w:marRight w:val="0"/>
                              <w:marTop w:val="300"/>
                              <w:marBottom w:val="150"/>
                              <w:divBdr>
                                <w:top w:val="none" w:sz="0" w:space="0" w:color="auto"/>
                                <w:left w:val="none" w:sz="0" w:space="0" w:color="auto"/>
                                <w:bottom w:val="none" w:sz="0" w:space="0" w:color="auto"/>
                                <w:right w:val="none" w:sz="0" w:space="0" w:color="auto"/>
                              </w:divBdr>
                            </w:div>
                            <w:div w:id="1444691881">
                              <w:marLeft w:val="-225"/>
                              <w:marRight w:val="-225"/>
                              <w:marTop w:val="0"/>
                              <w:marBottom w:val="0"/>
                              <w:divBdr>
                                <w:top w:val="none" w:sz="0" w:space="0" w:color="auto"/>
                                <w:left w:val="none" w:sz="0" w:space="0" w:color="auto"/>
                                <w:bottom w:val="none" w:sz="0" w:space="0" w:color="auto"/>
                                <w:right w:val="none" w:sz="0" w:space="0" w:color="auto"/>
                              </w:divBdr>
                              <w:divsChild>
                                <w:div w:id="1485586475">
                                  <w:marLeft w:val="0"/>
                                  <w:marRight w:val="0"/>
                                  <w:marTop w:val="0"/>
                                  <w:marBottom w:val="0"/>
                                  <w:divBdr>
                                    <w:top w:val="none" w:sz="0" w:space="0" w:color="auto"/>
                                    <w:left w:val="none" w:sz="0" w:space="0" w:color="auto"/>
                                    <w:bottom w:val="none" w:sz="0" w:space="0" w:color="auto"/>
                                    <w:right w:val="none" w:sz="0" w:space="0" w:color="auto"/>
                                  </w:divBdr>
                                </w:div>
                                <w:div w:id="1077896328">
                                  <w:marLeft w:val="0"/>
                                  <w:marRight w:val="0"/>
                                  <w:marTop w:val="0"/>
                                  <w:marBottom w:val="0"/>
                                  <w:divBdr>
                                    <w:top w:val="none" w:sz="0" w:space="0" w:color="auto"/>
                                    <w:left w:val="none" w:sz="0" w:space="0" w:color="auto"/>
                                    <w:bottom w:val="none" w:sz="0" w:space="0" w:color="auto"/>
                                    <w:right w:val="none" w:sz="0" w:space="0" w:color="auto"/>
                                  </w:divBdr>
                                </w:div>
                              </w:divsChild>
                            </w:div>
                            <w:div w:id="1346204706">
                              <w:marLeft w:val="-225"/>
                              <w:marRight w:val="-225"/>
                              <w:marTop w:val="0"/>
                              <w:marBottom w:val="0"/>
                              <w:divBdr>
                                <w:top w:val="none" w:sz="0" w:space="0" w:color="auto"/>
                                <w:left w:val="none" w:sz="0" w:space="0" w:color="auto"/>
                                <w:bottom w:val="none" w:sz="0" w:space="0" w:color="auto"/>
                                <w:right w:val="none" w:sz="0" w:space="0" w:color="auto"/>
                              </w:divBdr>
                              <w:divsChild>
                                <w:div w:id="1198081485">
                                  <w:marLeft w:val="0"/>
                                  <w:marRight w:val="0"/>
                                  <w:marTop w:val="0"/>
                                  <w:marBottom w:val="0"/>
                                  <w:divBdr>
                                    <w:top w:val="none" w:sz="0" w:space="0" w:color="auto"/>
                                    <w:left w:val="none" w:sz="0" w:space="0" w:color="auto"/>
                                    <w:bottom w:val="none" w:sz="0" w:space="0" w:color="auto"/>
                                    <w:right w:val="none" w:sz="0" w:space="0" w:color="auto"/>
                                  </w:divBdr>
                                </w:div>
                                <w:div w:id="1585408083">
                                  <w:marLeft w:val="0"/>
                                  <w:marRight w:val="0"/>
                                  <w:marTop w:val="0"/>
                                  <w:marBottom w:val="0"/>
                                  <w:divBdr>
                                    <w:top w:val="none" w:sz="0" w:space="0" w:color="auto"/>
                                    <w:left w:val="none" w:sz="0" w:space="0" w:color="auto"/>
                                    <w:bottom w:val="none" w:sz="0" w:space="0" w:color="auto"/>
                                    <w:right w:val="none" w:sz="0" w:space="0" w:color="auto"/>
                                  </w:divBdr>
                                </w:div>
                              </w:divsChild>
                            </w:div>
                            <w:div w:id="1369068898">
                              <w:marLeft w:val="-225"/>
                              <w:marRight w:val="-225"/>
                              <w:marTop w:val="0"/>
                              <w:marBottom w:val="0"/>
                              <w:divBdr>
                                <w:top w:val="none" w:sz="0" w:space="0" w:color="auto"/>
                                <w:left w:val="none" w:sz="0" w:space="0" w:color="auto"/>
                                <w:bottom w:val="none" w:sz="0" w:space="0" w:color="auto"/>
                                <w:right w:val="none" w:sz="0" w:space="0" w:color="auto"/>
                              </w:divBdr>
                              <w:divsChild>
                                <w:div w:id="1615745270">
                                  <w:marLeft w:val="0"/>
                                  <w:marRight w:val="0"/>
                                  <w:marTop w:val="0"/>
                                  <w:marBottom w:val="0"/>
                                  <w:divBdr>
                                    <w:top w:val="none" w:sz="0" w:space="0" w:color="auto"/>
                                    <w:left w:val="none" w:sz="0" w:space="0" w:color="auto"/>
                                    <w:bottom w:val="none" w:sz="0" w:space="0" w:color="auto"/>
                                    <w:right w:val="none" w:sz="0" w:space="0" w:color="auto"/>
                                  </w:divBdr>
                                </w:div>
                                <w:div w:id="385304406">
                                  <w:marLeft w:val="0"/>
                                  <w:marRight w:val="0"/>
                                  <w:marTop w:val="0"/>
                                  <w:marBottom w:val="0"/>
                                  <w:divBdr>
                                    <w:top w:val="none" w:sz="0" w:space="0" w:color="auto"/>
                                    <w:left w:val="none" w:sz="0" w:space="0" w:color="auto"/>
                                    <w:bottom w:val="none" w:sz="0" w:space="0" w:color="auto"/>
                                    <w:right w:val="none" w:sz="0" w:space="0" w:color="auto"/>
                                  </w:divBdr>
                                </w:div>
                              </w:divsChild>
                            </w:div>
                            <w:div w:id="1790784018">
                              <w:marLeft w:val="-225"/>
                              <w:marRight w:val="-225"/>
                              <w:marTop w:val="0"/>
                              <w:marBottom w:val="0"/>
                              <w:divBdr>
                                <w:top w:val="none" w:sz="0" w:space="0" w:color="auto"/>
                                <w:left w:val="none" w:sz="0" w:space="0" w:color="auto"/>
                                <w:bottom w:val="none" w:sz="0" w:space="0" w:color="auto"/>
                                <w:right w:val="none" w:sz="0" w:space="0" w:color="auto"/>
                              </w:divBdr>
                              <w:divsChild>
                                <w:div w:id="548299212">
                                  <w:marLeft w:val="0"/>
                                  <w:marRight w:val="0"/>
                                  <w:marTop w:val="0"/>
                                  <w:marBottom w:val="0"/>
                                  <w:divBdr>
                                    <w:top w:val="none" w:sz="0" w:space="0" w:color="auto"/>
                                    <w:left w:val="none" w:sz="0" w:space="0" w:color="auto"/>
                                    <w:bottom w:val="none" w:sz="0" w:space="0" w:color="auto"/>
                                    <w:right w:val="none" w:sz="0" w:space="0" w:color="auto"/>
                                  </w:divBdr>
                                </w:div>
                                <w:div w:id="71049097">
                                  <w:marLeft w:val="0"/>
                                  <w:marRight w:val="0"/>
                                  <w:marTop w:val="0"/>
                                  <w:marBottom w:val="0"/>
                                  <w:divBdr>
                                    <w:top w:val="none" w:sz="0" w:space="0" w:color="auto"/>
                                    <w:left w:val="none" w:sz="0" w:space="0" w:color="auto"/>
                                    <w:bottom w:val="none" w:sz="0" w:space="0" w:color="auto"/>
                                    <w:right w:val="none" w:sz="0" w:space="0" w:color="auto"/>
                                  </w:divBdr>
                                </w:div>
                              </w:divsChild>
                            </w:div>
                            <w:div w:id="91709738">
                              <w:marLeft w:val="-225"/>
                              <w:marRight w:val="-225"/>
                              <w:marTop w:val="0"/>
                              <w:marBottom w:val="0"/>
                              <w:divBdr>
                                <w:top w:val="none" w:sz="0" w:space="0" w:color="auto"/>
                                <w:left w:val="none" w:sz="0" w:space="0" w:color="auto"/>
                                <w:bottom w:val="none" w:sz="0" w:space="0" w:color="auto"/>
                                <w:right w:val="none" w:sz="0" w:space="0" w:color="auto"/>
                              </w:divBdr>
                              <w:divsChild>
                                <w:div w:id="1828858916">
                                  <w:marLeft w:val="0"/>
                                  <w:marRight w:val="0"/>
                                  <w:marTop w:val="0"/>
                                  <w:marBottom w:val="0"/>
                                  <w:divBdr>
                                    <w:top w:val="none" w:sz="0" w:space="0" w:color="auto"/>
                                    <w:left w:val="none" w:sz="0" w:space="0" w:color="auto"/>
                                    <w:bottom w:val="none" w:sz="0" w:space="0" w:color="auto"/>
                                    <w:right w:val="none" w:sz="0" w:space="0" w:color="auto"/>
                                  </w:divBdr>
                                </w:div>
                                <w:div w:id="101195324">
                                  <w:marLeft w:val="0"/>
                                  <w:marRight w:val="0"/>
                                  <w:marTop w:val="0"/>
                                  <w:marBottom w:val="0"/>
                                  <w:divBdr>
                                    <w:top w:val="none" w:sz="0" w:space="0" w:color="auto"/>
                                    <w:left w:val="none" w:sz="0" w:space="0" w:color="auto"/>
                                    <w:bottom w:val="none" w:sz="0" w:space="0" w:color="auto"/>
                                    <w:right w:val="none" w:sz="0" w:space="0" w:color="auto"/>
                                  </w:divBdr>
                                </w:div>
                              </w:divsChild>
                            </w:div>
                            <w:div w:id="162937410">
                              <w:marLeft w:val="-225"/>
                              <w:marRight w:val="-225"/>
                              <w:marTop w:val="0"/>
                              <w:marBottom w:val="0"/>
                              <w:divBdr>
                                <w:top w:val="none" w:sz="0" w:space="0" w:color="auto"/>
                                <w:left w:val="none" w:sz="0" w:space="0" w:color="auto"/>
                                <w:bottom w:val="none" w:sz="0" w:space="0" w:color="auto"/>
                                <w:right w:val="none" w:sz="0" w:space="0" w:color="auto"/>
                              </w:divBdr>
                              <w:divsChild>
                                <w:div w:id="973560782">
                                  <w:marLeft w:val="0"/>
                                  <w:marRight w:val="0"/>
                                  <w:marTop w:val="0"/>
                                  <w:marBottom w:val="0"/>
                                  <w:divBdr>
                                    <w:top w:val="none" w:sz="0" w:space="0" w:color="auto"/>
                                    <w:left w:val="none" w:sz="0" w:space="0" w:color="auto"/>
                                    <w:bottom w:val="none" w:sz="0" w:space="0" w:color="auto"/>
                                    <w:right w:val="none" w:sz="0" w:space="0" w:color="auto"/>
                                  </w:divBdr>
                                </w:div>
                                <w:div w:id="589852376">
                                  <w:marLeft w:val="0"/>
                                  <w:marRight w:val="0"/>
                                  <w:marTop w:val="0"/>
                                  <w:marBottom w:val="0"/>
                                  <w:divBdr>
                                    <w:top w:val="none" w:sz="0" w:space="0" w:color="auto"/>
                                    <w:left w:val="none" w:sz="0" w:space="0" w:color="auto"/>
                                    <w:bottom w:val="none" w:sz="0" w:space="0" w:color="auto"/>
                                    <w:right w:val="none" w:sz="0" w:space="0" w:color="auto"/>
                                  </w:divBdr>
                                </w:div>
                              </w:divsChild>
                            </w:div>
                            <w:div w:id="935022262">
                              <w:marLeft w:val="-225"/>
                              <w:marRight w:val="-225"/>
                              <w:marTop w:val="0"/>
                              <w:marBottom w:val="0"/>
                              <w:divBdr>
                                <w:top w:val="none" w:sz="0" w:space="0" w:color="auto"/>
                                <w:left w:val="none" w:sz="0" w:space="0" w:color="auto"/>
                                <w:bottom w:val="none" w:sz="0" w:space="0" w:color="auto"/>
                                <w:right w:val="none" w:sz="0" w:space="0" w:color="auto"/>
                              </w:divBdr>
                              <w:divsChild>
                                <w:div w:id="549926895">
                                  <w:marLeft w:val="0"/>
                                  <w:marRight w:val="0"/>
                                  <w:marTop w:val="0"/>
                                  <w:marBottom w:val="0"/>
                                  <w:divBdr>
                                    <w:top w:val="none" w:sz="0" w:space="0" w:color="auto"/>
                                    <w:left w:val="none" w:sz="0" w:space="0" w:color="auto"/>
                                    <w:bottom w:val="none" w:sz="0" w:space="0" w:color="auto"/>
                                    <w:right w:val="none" w:sz="0" w:space="0" w:color="auto"/>
                                  </w:divBdr>
                                </w:div>
                                <w:div w:id="1795756688">
                                  <w:marLeft w:val="0"/>
                                  <w:marRight w:val="0"/>
                                  <w:marTop w:val="0"/>
                                  <w:marBottom w:val="0"/>
                                  <w:divBdr>
                                    <w:top w:val="none" w:sz="0" w:space="0" w:color="auto"/>
                                    <w:left w:val="none" w:sz="0" w:space="0" w:color="auto"/>
                                    <w:bottom w:val="none" w:sz="0" w:space="0" w:color="auto"/>
                                    <w:right w:val="none" w:sz="0" w:space="0" w:color="auto"/>
                                  </w:divBdr>
                                </w:div>
                              </w:divsChild>
                            </w:div>
                            <w:div w:id="1179931594">
                              <w:marLeft w:val="-225"/>
                              <w:marRight w:val="-225"/>
                              <w:marTop w:val="0"/>
                              <w:marBottom w:val="0"/>
                              <w:divBdr>
                                <w:top w:val="none" w:sz="0" w:space="0" w:color="auto"/>
                                <w:left w:val="none" w:sz="0" w:space="0" w:color="auto"/>
                                <w:bottom w:val="none" w:sz="0" w:space="0" w:color="auto"/>
                                <w:right w:val="none" w:sz="0" w:space="0" w:color="auto"/>
                              </w:divBdr>
                              <w:divsChild>
                                <w:div w:id="794714984">
                                  <w:marLeft w:val="0"/>
                                  <w:marRight w:val="0"/>
                                  <w:marTop w:val="0"/>
                                  <w:marBottom w:val="0"/>
                                  <w:divBdr>
                                    <w:top w:val="none" w:sz="0" w:space="0" w:color="auto"/>
                                    <w:left w:val="none" w:sz="0" w:space="0" w:color="auto"/>
                                    <w:bottom w:val="none" w:sz="0" w:space="0" w:color="auto"/>
                                    <w:right w:val="none" w:sz="0" w:space="0" w:color="auto"/>
                                  </w:divBdr>
                                </w:div>
                                <w:div w:id="1164735838">
                                  <w:marLeft w:val="0"/>
                                  <w:marRight w:val="0"/>
                                  <w:marTop w:val="0"/>
                                  <w:marBottom w:val="0"/>
                                  <w:divBdr>
                                    <w:top w:val="none" w:sz="0" w:space="0" w:color="auto"/>
                                    <w:left w:val="none" w:sz="0" w:space="0" w:color="auto"/>
                                    <w:bottom w:val="none" w:sz="0" w:space="0" w:color="auto"/>
                                    <w:right w:val="none" w:sz="0" w:space="0" w:color="auto"/>
                                  </w:divBdr>
                                </w:div>
                              </w:divsChild>
                            </w:div>
                            <w:div w:id="1586185672">
                              <w:marLeft w:val="-225"/>
                              <w:marRight w:val="-225"/>
                              <w:marTop w:val="0"/>
                              <w:marBottom w:val="0"/>
                              <w:divBdr>
                                <w:top w:val="none" w:sz="0" w:space="0" w:color="auto"/>
                                <w:left w:val="none" w:sz="0" w:space="0" w:color="auto"/>
                                <w:bottom w:val="none" w:sz="0" w:space="0" w:color="auto"/>
                                <w:right w:val="none" w:sz="0" w:space="0" w:color="auto"/>
                              </w:divBdr>
                              <w:divsChild>
                                <w:div w:id="420567178">
                                  <w:marLeft w:val="0"/>
                                  <w:marRight w:val="0"/>
                                  <w:marTop w:val="0"/>
                                  <w:marBottom w:val="0"/>
                                  <w:divBdr>
                                    <w:top w:val="none" w:sz="0" w:space="0" w:color="auto"/>
                                    <w:left w:val="none" w:sz="0" w:space="0" w:color="auto"/>
                                    <w:bottom w:val="none" w:sz="0" w:space="0" w:color="auto"/>
                                    <w:right w:val="none" w:sz="0" w:space="0" w:color="auto"/>
                                  </w:divBdr>
                                </w:div>
                                <w:div w:id="1461146395">
                                  <w:marLeft w:val="0"/>
                                  <w:marRight w:val="0"/>
                                  <w:marTop w:val="0"/>
                                  <w:marBottom w:val="0"/>
                                  <w:divBdr>
                                    <w:top w:val="none" w:sz="0" w:space="0" w:color="auto"/>
                                    <w:left w:val="none" w:sz="0" w:space="0" w:color="auto"/>
                                    <w:bottom w:val="none" w:sz="0" w:space="0" w:color="auto"/>
                                    <w:right w:val="none" w:sz="0" w:space="0" w:color="auto"/>
                                  </w:divBdr>
                                </w:div>
                              </w:divsChild>
                            </w:div>
                            <w:div w:id="288096694">
                              <w:marLeft w:val="-225"/>
                              <w:marRight w:val="-225"/>
                              <w:marTop w:val="0"/>
                              <w:marBottom w:val="0"/>
                              <w:divBdr>
                                <w:top w:val="none" w:sz="0" w:space="0" w:color="auto"/>
                                <w:left w:val="none" w:sz="0" w:space="0" w:color="auto"/>
                                <w:bottom w:val="none" w:sz="0" w:space="0" w:color="auto"/>
                                <w:right w:val="none" w:sz="0" w:space="0" w:color="auto"/>
                              </w:divBdr>
                              <w:divsChild>
                                <w:div w:id="353117263">
                                  <w:marLeft w:val="0"/>
                                  <w:marRight w:val="0"/>
                                  <w:marTop w:val="0"/>
                                  <w:marBottom w:val="0"/>
                                  <w:divBdr>
                                    <w:top w:val="none" w:sz="0" w:space="0" w:color="auto"/>
                                    <w:left w:val="none" w:sz="0" w:space="0" w:color="auto"/>
                                    <w:bottom w:val="none" w:sz="0" w:space="0" w:color="auto"/>
                                    <w:right w:val="none" w:sz="0" w:space="0" w:color="auto"/>
                                  </w:divBdr>
                                </w:div>
                                <w:div w:id="1920822623">
                                  <w:marLeft w:val="0"/>
                                  <w:marRight w:val="0"/>
                                  <w:marTop w:val="0"/>
                                  <w:marBottom w:val="0"/>
                                  <w:divBdr>
                                    <w:top w:val="none" w:sz="0" w:space="0" w:color="auto"/>
                                    <w:left w:val="none" w:sz="0" w:space="0" w:color="auto"/>
                                    <w:bottom w:val="none" w:sz="0" w:space="0" w:color="auto"/>
                                    <w:right w:val="none" w:sz="0" w:space="0" w:color="auto"/>
                                  </w:divBdr>
                                </w:div>
                              </w:divsChild>
                            </w:div>
                            <w:div w:id="2045909164">
                              <w:marLeft w:val="-225"/>
                              <w:marRight w:val="-225"/>
                              <w:marTop w:val="0"/>
                              <w:marBottom w:val="0"/>
                              <w:divBdr>
                                <w:top w:val="none" w:sz="0" w:space="0" w:color="auto"/>
                                <w:left w:val="none" w:sz="0" w:space="0" w:color="auto"/>
                                <w:bottom w:val="none" w:sz="0" w:space="0" w:color="auto"/>
                                <w:right w:val="none" w:sz="0" w:space="0" w:color="auto"/>
                              </w:divBdr>
                              <w:divsChild>
                                <w:div w:id="714238898">
                                  <w:marLeft w:val="0"/>
                                  <w:marRight w:val="0"/>
                                  <w:marTop w:val="0"/>
                                  <w:marBottom w:val="0"/>
                                  <w:divBdr>
                                    <w:top w:val="none" w:sz="0" w:space="0" w:color="auto"/>
                                    <w:left w:val="none" w:sz="0" w:space="0" w:color="auto"/>
                                    <w:bottom w:val="none" w:sz="0" w:space="0" w:color="auto"/>
                                    <w:right w:val="none" w:sz="0" w:space="0" w:color="auto"/>
                                  </w:divBdr>
                                </w:div>
                                <w:div w:id="652415474">
                                  <w:marLeft w:val="0"/>
                                  <w:marRight w:val="0"/>
                                  <w:marTop w:val="0"/>
                                  <w:marBottom w:val="0"/>
                                  <w:divBdr>
                                    <w:top w:val="none" w:sz="0" w:space="0" w:color="auto"/>
                                    <w:left w:val="none" w:sz="0" w:space="0" w:color="auto"/>
                                    <w:bottom w:val="none" w:sz="0" w:space="0" w:color="auto"/>
                                    <w:right w:val="none" w:sz="0" w:space="0" w:color="auto"/>
                                  </w:divBdr>
                                </w:div>
                              </w:divsChild>
                            </w:div>
                            <w:div w:id="1870534347">
                              <w:marLeft w:val="-225"/>
                              <w:marRight w:val="-225"/>
                              <w:marTop w:val="0"/>
                              <w:marBottom w:val="0"/>
                              <w:divBdr>
                                <w:top w:val="none" w:sz="0" w:space="0" w:color="auto"/>
                                <w:left w:val="none" w:sz="0" w:space="0" w:color="auto"/>
                                <w:bottom w:val="none" w:sz="0" w:space="0" w:color="auto"/>
                                <w:right w:val="none" w:sz="0" w:space="0" w:color="auto"/>
                              </w:divBdr>
                              <w:divsChild>
                                <w:div w:id="533346442">
                                  <w:marLeft w:val="0"/>
                                  <w:marRight w:val="0"/>
                                  <w:marTop w:val="0"/>
                                  <w:marBottom w:val="0"/>
                                  <w:divBdr>
                                    <w:top w:val="none" w:sz="0" w:space="0" w:color="auto"/>
                                    <w:left w:val="none" w:sz="0" w:space="0" w:color="auto"/>
                                    <w:bottom w:val="none" w:sz="0" w:space="0" w:color="auto"/>
                                    <w:right w:val="none" w:sz="0" w:space="0" w:color="auto"/>
                                  </w:divBdr>
                                </w:div>
                                <w:div w:id="295990263">
                                  <w:marLeft w:val="0"/>
                                  <w:marRight w:val="0"/>
                                  <w:marTop w:val="0"/>
                                  <w:marBottom w:val="0"/>
                                  <w:divBdr>
                                    <w:top w:val="none" w:sz="0" w:space="0" w:color="auto"/>
                                    <w:left w:val="none" w:sz="0" w:space="0" w:color="auto"/>
                                    <w:bottom w:val="none" w:sz="0" w:space="0" w:color="auto"/>
                                    <w:right w:val="none" w:sz="0" w:space="0" w:color="auto"/>
                                  </w:divBdr>
                                </w:div>
                              </w:divsChild>
                            </w:div>
                            <w:div w:id="1951235323">
                              <w:marLeft w:val="-225"/>
                              <w:marRight w:val="-225"/>
                              <w:marTop w:val="0"/>
                              <w:marBottom w:val="0"/>
                              <w:divBdr>
                                <w:top w:val="none" w:sz="0" w:space="0" w:color="auto"/>
                                <w:left w:val="none" w:sz="0" w:space="0" w:color="auto"/>
                                <w:bottom w:val="none" w:sz="0" w:space="0" w:color="auto"/>
                                <w:right w:val="none" w:sz="0" w:space="0" w:color="auto"/>
                              </w:divBdr>
                              <w:divsChild>
                                <w:div w:id="1806966270">
                                  <w:marLeft w:val="0"/>
                                  <w:marRight w:val="0"/>
                                  <w:marTop w:val="0"/>
                                  <w:marBottom w:val="0"/>
                                  <w:divBdr>
                                    <w:top w:val="none" w:sz="0" w:space="0" w:color="auto"/>
                                    <w:left w:val="none" w:sz="0" w:space="0" w:color="auto"/>
                                    <w:bottom w:val="none" w:sz="0" w:space="0" w:color="auto"/>
                                    <w:right w:val="none" w:sz="0" w:space="0" w:color="auto"/>
                                  </w:divBdr>
                                </w:div>
                                <w:div w:id="390277079">
                                  <w:marLeft w:val="0"/>
                                  <w:marRight w:val="0"/>
                                  <w:marTop w:val="0"/>
                                  <w:marBottom w:val="0"/>
                                  <w:divBdr>
                                    <w:top w:val="none" w:sz="0" w:space="0" w:color="auto"/>
                                    <w:left w:val="none" w:sz="0" w:space="0" w:color="auto"/>
                                    <w:bottom w:val="none" w:sz="0" w:space="0" w:color="auto"/>
                                    <w:right w:val="none" w:sz="0" w:space="0" w:color="auto"/>
                                  </w:divBdr>
                                </w:div>
                              </w:divsChild>
                            </w:div>
                            <w:div w:id="1319457623">
                              <w:marLeft w:val="-225"/>
                              <w:marRight w:val="-225"/>
                              <w:marTop w:val="0"/>
                              <w:marBottom w:val="0"/>
                              <w:divBdr>
                                <w:top w:val="none" w:sz="0" w:space="0" w:color="auto"/>
                                <w:left w:val="none" w:sz="0" w:space="0" w:color="auto"/>
                                <w:bottom w:val="none" w:sz="0" w:space="0" w:color="auto"/>
                                <w:right w:val="none" w:sz="0" w:space="0" w:color="auto"/>
                              </w:divBdr>
                              <w:divsChild>
                                <w:div w:id="1280835664">
                                  <w:marLeft w:val="0"/>
                                  <w:marRight w:val="0"/>
                                  <w:marTop w:val="0"/>
                                  <w:marBottom w:val="0"/>
                                  <w:divBdr>
                                    <w:top w:val="none" w:sz="0" w:space="0" w:color="auto"/>
                                    <w:left w:val="none" w:sz="0" w:space="0" w:color="auto"/>
                                    <w:bottom w:val="none" w:sz="0" w:space="0" w:color="auto"/>
                                    <w:right w:val="none" w:sz="0" w:space="0" w:color="auto"/>
                                  </w:divBdr>
                                </w:div>
                                <w:div w:id="2107265278">
                                  <w:marLeft w:val="0"/>
                                  <w:marRight w:val="0"/>
                                  <w:marTop w:val="0"/>
                                  <w:marBottom w:val="0"/>
                                  <w:divBdr>
                                    <w:top w:val="none" w:sz="0" w:space="0" w:color="auto"/>
                                    <w:left w:val="none" w:sz="0" w:space="0" w:color="auto"/>
                                    <w:bottom w:val="none" w:sz="0" w:space="0" w:color="auto"/>
                                    <w:right w:val="none" w:sz="0" w:space="0" w:color="auto"/>
                                  </w:divBdr>
                                </w:div>
                              </w:divsChild>
                            </w:div>
                            <w:div w:id="336494585">
                              <w:marLeft w:val="-225"/>
                              <w:marRight w:val="-225"/>
                              <w:marTop w:val="0"/>
                              <w:marBottom w:val="0"/>
                              <w:divBdr>
                                <w:top w:val="none" w:sz="0" w:space="0" w:color="auto"/>
                                <w:left w:val="none" w:sz="0" w:space="0" w:color="auto"/>
                                <w:bottom w:val="none" w:sz="0" w:space="0" w:color="auto"/>
                                <w:right w:val="none" w:sz="0" w:space="0" w:color="auto"/>
                              </w:divBdr>
                              <w:divsChild>
                                <w:div w:id="1285161038">
                                  <w:marLeft w:val="0"/>
                                  <w:marRight w:val="0"/>
                                  <w:marTop w:val="0"/>
                                  <w:marBottom w:val="0"/>
                                  <w:divBdr>
                                    <w:top w:val="none" w:sz="0" w:space="0" w:color="auto"/>
                                    <w:left w:val="none" w:sz="0" w:space="0" w:color="auto"/>
                                    <w:bottom w:val="none" w:sz="0" w:space="0" w:color="auto"/>
                                    <w:right w:val="none" w:sz="0" w:space="0" w:color="auto"/>
                                  </w:divBdr>
                                </w:div>
                                <w:div w:id="797333787">
                                  <w:marLeft w:val="0"/>
                                  <w:marRight w:val="0"/>
                                  <w:marTop w:val="0"/>
                                  <w:marBottom w:val="0"/>
                                  <w:divBdr>
                                    <w:top w:val="none" w:sz="0" w:space="0" w:color="auto"/>
                                    <w:left w:val="none" w:sz="0" w:space="0" w:color="auto"/>
                                    <w:bottom w:val="none" w:sz="0" w:space="0" w:color="auto"/>
                                    <w:right w:val="none" w:sz="0" w:space="0" w:color="auto"/>
                                  </w:divBdr>
                                </w:div>
                              </w:divsChild>
                            </w:div>
                            <w:div w:id="1217663249">
                              <w:marLeft w:val="-225"/>
                              <w:marRight w:val="-225"/>
                              <w:marTop w:val="0"/>
                              <w:marBottom w:val="0"/>
                              <w:divBdr>
                                <w:top w:val="none" w:sz="0" w:space="0" w:color="auto"/>
                                <w:left w:val="none" w:sz="0" w:space="0" w:color="auto"/>
                                <w:bottom w:val="none" w:sz="0" w:space="0" w:color="auto"/>
                                <w:right w:val="none" w:sz="0" w:space="0" w:color="auto"/>
                              </w:divBdr>
                              <w:divsChild>
                                <w:div w:id="690840194">
                                  <w:marLeft w:val="0"/>
                                  <w:marRight w:val="0"/>
                                  <w:marTop w:val="0"/>
                                  <w:marBottom w:val="0"/>
                                  <w:divBdr>
                                    <w:top w:val="none" w:sz="0" w:space="0" w:color="auto"/>
                                    <w:left w:val="none" w:sz="0" w:space="0" w:color="auto"/>
                                    <w:bottom w:val="none" w:sz="0" w:space="0" w:color="auto"/>
                                    <w:right w:val="none" w:sz="0" w:space="0" w:color="auto"/>
                                  </w:divBdr>
                                </w:div>
                                <w:div w:id="1207985995">
                                  <w:marLeft w:val="0"/>
                                  <w:marRight w:val="0"/>
                                  <w:marTop w:val="0"/>
                                  <w:marBottom w:val="0"/>
                                  <w:divBdr>
                                    <w:top w:val="none" w:sz="0" w:space="0" w:color="auto"/>
                                    <w:left w:val="none" w:sz="0" w:space="0" w:color="auto"/>
                                    <w:bottom w:val="none" w:sz="0" w:space="0" w:color="auto"/>
                                    <w:right w:val="none" w:sz="0" w:space="0" w:color="auto"/>
                                  </w:divBdr>
                                </w:div>
                              </w:divsChild>
                            </w:div>
                            <w:div w:id="1665039120">
                              <w:marLeft w:val="-225"/>
                              <w:marRight w:val="-225"/>
                              <w:marTop w:val="0"/>
                              <w:marBottom w:val="0"/>
                              <w:divBdr>
                                <w:top w:val="none" w:sz="0" w:space="0" w:color="auto"/>
                                <w:left w:val="none" w:sz="0" w:space="0" w:color="auto"/>
                                <w:bottom w:val="none" w:sz="0" w:space="0" w:color="auto"/>
                                <w:right w:val="none" w:sz="0" w:space="0" w:color="auto"/>
                              </w:divBdr>
                              <w:divsChild>
                                <w:div w:id="1085684481">
                                  <w:marLeft w:val="0"/>
                                  <w:marRight w:val="0"/>
                                  <w:marTop w:val="0"/>
                                  <w:marBottom w:val="0"/>
                                  <w:divBdr>
                                    <w:top w:val="none" w:sz="0" w:space="0" w:color="auto"/>
                                    <w:left w:val="none" w:sz="0" w:space="0" w:color="auto"/>
                                    <w:bottom w:val="none" w:sz="0" w:space="0" w:color="auto"/>
                                    <w:right w:val="none" w:sz="0" w:space="0" w:color="auto"/>
                                  </w:divBdr>
                                </w:div>
                                <w:div w:id="907501600">
                                  <w:marLeft w:val="0"/>
                                  <w:marRight w:val="0"/>
                                  <w:marTop w:val="0"/>
                                  <w:marBottom w:val="0"/>
                                  <w:divBdr>
                                    <w:top w:val="none" w:sz="0" w:space="0" w:color="auto"/>
                                    <w:left w:val="none" w:sz="0" w:space="0" w:color="auto"/>
                                    <w:bottom w:val="none" w:sz="0" w:space="0" w:color="auto"/>
                                    <w:right w:val="none" w:sz="0" w:space="0" w:color="auto"/>
                                  </w:divBdr>
                                </w:div>
                              </w:divsChild>
                            </w:div>
                            <w:div w:id="1099374881">
                              <w:marLeft w:val="-225"/>
                              <w:marRight w:val="-225"/>
                              <w:marTop w:val="0"/>
                              <w:marBottom w:val="0"/>
                              <w:divBdr>
                                <w:top w:val="none" w:sz="0" w:space="0" w:color="auto"/>
                                <w:left w:val="none" w:sz="0" w:space="0" w:color="auto"/>
                                <w:bottom w:val="none" w:sz="0" w:space="0" w:color="auto"/>
                                <w:right w:val="none" w:sz="0" w:space="0" w:color="auto"/>
                              </w:divBdr>
                              <w:divsChild>
                                <w:div w:id="907499782">
                                  <w:marLeft w:val="0"/>
                                  <w:marRight w:val="0"/>
                                  <w:marTop w:val="0"/>
                                  <w:marBottom w:val="0"/>
                                  <w:divBdr>
                                    <w:top w:val="none" w:sz="0" w:space="0" w:color="auto"/>
                                    <w:left w:val="none" w:sz="0" w:space="0" w:color="auto"/>
                                    <w:bottom w:val="none" w:sz="0" w:space="0" w:color="auto"/>
                                    <w:right w:val="none" w:sz="0" w:space="0" w:color="auto"/>
                                  </w:divBdr>
                                </w:div>
                                <w:div w:id="1574700551">
                                  <w:marLeft w:val="0"/>
                                  <w:marRight w:val="0"/>
                                  <w:marTop w:val="0"/>
                                  <w:marBottom w:val="0"/>
                                  <w:divBdr>
                                    <w:top w:val="none" w:sz="0" w:space="0" w:color="auto"/>
                                    <w:left w:val="none" w:sz="0" w:space="0" w:color="auto"/>
                                    <w:bottom w:val="none" w:sz="0" w:space="0" w:color="auto"/>
                                    <w:right w:val="none" w:sz="0" w:space="0" w:color="auto"/>
                                  </w:divBdr>
                                </w:div>
                              </w:divsChild>
                            </w:div>
                            <w:div w:id="1900553941">
                              <w:marLeft w:val="0"/>
                              <w:marRight w:val="0"/>
                              <w:marTop w:val="300"/>
                              <w:marBottom w:val="150"/>
                              <w:divBdr>
                                <w:top w:val="none" w:sz="0" w:space="0" w:color="auto"/>
                                <w:left w:val="none" w:sz="0" w:space="0" w:color="auto"/>
                                <w:bottom w:val="none" w:sz="0" w:space="0" w:color="auto"/>
                                <w:right w:val="none" w:sz="0" w:space="0" w:color="auto"/>
                              </w:divBdr>
                            </w:div>
                            <w:div w:id="781192832">
                              <w:marLeft w:val="-225"/>
                              <w:marRight w:val="-225"/>
                              <w:marTop w:val="0"/>
                              <w:marBottom w:val="0"/>
                              <w:divBdr>
                                <w:top w:val="none" w:sz="0" w:space="0" w:color="auto"/>
                                <w:left w:val="none" w:sz="0" w:space="0" w:color="auto"/>
                                <w:bottom w:val="none" w:sz="0" w:space="0" w:color="auto"/>
                                <w:right w:val="none" w:sz="0" w:space="0" w:color="auto"/>
                              </w:divBdr>
                              <w:divsChild>
                                <w:div w:id="1241788987">
                                  <w:marLeft w:val="0"/>
                                  <w:marRight w:val="0"/>
                                  <w:marTop w:val="0"/>
                                  <w:marBottom w:val="0"/>
                                  <w:divBdr>
                                    <w:top w:val="none" w:sz="0" w:space="0" w:color="auto"/>
                                    <w:left w:val="none" w:sz="0" w:space="0" w:color="auto"/>
                                    <w:bottom w:val="none" w:sz="0" w:space="0" w:color="auto"/>
                                    <w:right w:val="none" w:sz="0" w:space="0" w:color="auto"/>
                                  </w:divBdr>
                                </w:div>
                                <w:div w:id="232664335">
                                  <w:marLeft w:val="0"/>
                                  <w:marRight w:val="0"/>
                                  <w:marTop w:val="0"/>
                                  <w:marBottom w:val="0"/>
                                  <w:divBdr>
                                    <w:top w:val="none" w:sz="0" w:space="0" w:color="auto"/>
                                    <w:left w:val="none" w:sz="0" w:space="0" w:color="auto"/>
                                    <w:bottom w:val="none" w:sz="0" w:space="0" w:color="auto"/>
                                    <w:right w:val="none" w:sz="0" w:space="0" w:color="auto"/>
                                  </w:divBdr>
                                </w:div>
                              </w:divsChild>
                            </w:div>
                            <w:div w:id="1437601018">
                              <w:marLeft w:val="-225"/>
                              <w:marRight w:val="-225"/>
                              <w:marTop w:val="0"/>
                              <w:marBottom w:val="0"/>
                              <w:divBdr>
                                <w:top w:val="none" w:sz="0" w:space="0" w:color="auto"/>
                                <w:left w:val="none" w:sz="0" w:space="0" w:color="auto"/>
                                <w:bottom w:val="none" w:sz="0" w:space="0" w:color="auto"/>
                                <w:right w:val="none" w:sz="0" w:space="0" w:color="auto"/>
                              </w:divBdr>
                              <w:divsChild>
                                <w:div w:id="1390769059">
                                  <w:marLeft w:val="0"/>
                                  <w:marRight w:val="0"/>
                                  <w:marTop w:val="0"/>
                                  <w:marBottom w:val="0"/>
                                  <w:divBdr>
                                    <w:top w:val="none" w:sz="0" w:space="0" w:color="auto"/>
                                    <w:left w:val="none" w:sz="0" w:space="0" w:color="auto"/>
                                    <w:bottom w:val="none" w:sz="0" w:space="0" w:color="auto"/>
                                    <w:right w:val="none" w:sz="0" w:space="0" w:color="auto"/>
                                  </w:divBdr>
                                </w:div>
                                <w:div w:id="1378361976">
                                  <w:marLeft w:val="0"/>
                                  <w:marRight w:val="0"/>
                                  <w:marTop w:val="0"/>
                                  <w:marBottom w:val="0"/>
                                  <w:divBdr>
                                    <w:top w:val="none" w:sz="0" w:space="0" w:color="auto"/>
                                    <w:left w:val="none" w:sz="0" w:space="0" w:color="auto"/>
                                    <w:bottom w:val="none" w:sz="0" w:space="0" w:color="auto"/>
                                    <w:right w:val="none" w:sz="0" w:space="0" w:color="auto"/>
                                  </w:divBdr>
                                </w:div>
                              </w:divsChild>
                            </w:div>
                            <w:div w:id="198906045">
                              <w:marLeft w:val="-225"/>
                              <w:marRight w:val="-225"/>
                              <w:marTop w:val="0"/>
                              <w:marBottom w:val="0"/>
                              <w:divBdr>
                                <w:top w:val="none" w:sz="0" w:space="0" w:color="auto"/>
                                <w:left w:val="none" w:sz="0" w:space="0" w:color="auto"/>
                                <w:bottom w:val="none" w:sz="0" w:space="0" w:color="auto"/>
                                <w:right w:val="none" w:sz="0" w:space="0" w:color="auto"/>
                              </w:divBdr>
                              <w:divsChild>
                                <w:div w:id="1442722282">
                                  <w:marLeft w:val="0"/>
                                  <w:marRight w:val="0"/>
                                  <w:marTop w:val="0"/>
                                  <w:marBottom w:val="0"/>
                                  <w:divBdr>
                                    <w:top w:val="none" w:sz="0" w:space="0" w:color="auto"/>
                                    <w:left w:val="none" w:sz="0" w:space="0" w:color="auto"/>
                                    <w:bottom w:val="none" w:sz="0" w:space="0" w:color="auto"/>
                                    <w:right w:val="none" w:sz="0" w:space="0" w:color="auto"/>
                                  </w:divBdr>
                                </w:div>
                                <w:div w:id="1745293620">
                                  <w:marLeft w:val="0"/>
                                  <w:marRight w:val="0"/>
                                  <w:marTop w:val="0"/>
                                  <w:marBottom w:val="0"/>
                                  <w:divBdr>
                                    <w:top w:val="none" w:sz="0" w:space="0" w:color="auto"/>
                                    <w:left w:val="none" w:sz="0" w:space="0" w:color="auto"/>
                                    <w:bottom w:val="none" w:sz="0" w:space="0" w:color="auto"/>
                                    <w:right w:val="none" w:sz="0" w:space="0" w:color="auto"/>
                                  </w:divBdr>
                                </w:div>
                              </w:divsChild>
                            </w:div>
                            <w:div w:id="420302737">
                              <w:marLeft w:val="-225"/>
                              <w:marRight w:val="-225"/>
                              <w:marTop w:val="0"/>
                              <w:marBottom w:val="0"/>
                              <w:divBdr>
                                <w:top w:val="none" w:sz="0" w:space="0" w:color="auto"/>
                                <w:left w:val="none" w:sz="0" w:space="0" w:color="auto"/>
                                <w:bottom w:val="none" w:sz="0" w:space="0" w:color="auto"/>
                                <w:right w:val="none" w:sz="0" w:space="0" w:color="auto"/>
                              </w:divBdr>
                              <w:divsChild>
                                <w:div w:id="1050037000">
                                  <w:marLeft w:val="0"/>
                                  <w:marRight w:val="0"/>
                                  <w:marTop w:val="0"/>
                                  <w:marBottom w:val="0"/>
                                  <w:divBdr>
                                    <w:top w:val="none" w:sz="0" w:space="0" w:color="auto"/>
                                    <w:left w:val="none" w:sz="0" w:space="0" w:color="auto"/>
                                    <w:bottom w:val="none" w:sz="0" w:space="0" w:color="auto"/>
                                    <w:right w:val="none" w:sz="0" w:space="0" w:color="auto"/>
                                  </w:divBdr>
                                </w:div>
                                <w:div w:id="42600753">
                                  <w:marLeft w:val="0"/>
                                  <w:marRight w:val="0"/>
                                  <w:marTop w:val="0"/>
                                  <w:marBottom w:val="0"/>
                                  <w:divBdr>
                                    <w:top w:val="none" w:sz="0" w:space="0" w:color="auto"/>
                                    <w:left w:val="none" w:sz="0" w:space="0" w:color="auto"/>
                                    <w:bottom w:val="none" w:sz="0" w:space="0" w:color="auto"/>
                                    <w:right w:val="none" w:sz="0" w:space="0" w:color="auto"/>
                                  </w:divBdr>
                                </w:div>
                              </w:divsChild>
                            </w:div>
                            <w:div w:id="491021986">
                              <w:marLeft w:val="0"/>
                              <w:marRight w:val="0"/>
                              <w:marTop w:val="300"/>
                              <w:marBottom w:val="150"/>
                              <w:divBdr>
                                <w:top w:val="none" w:sz="0" w:space="0" w:color="auto"/>
                                <w:left w:val="none" w:sz="0" w:space="0" w:color="auto"/>
                                <w:bottom w:val="none" w:sz="0" w:space="0" w:color="auto"/>
                                <w:right w:val="none" w:sz="0" w:space="0" w:color="auto"/>
                              </w:divBdr>
                            </w:div>
                            <w:div w:id="1170411318">
                              <w:marLeft w:val="-225"/>
                              <w:marRight w:val="-225"/>
                              <w:marTop w:val="0"/>
                              <w:marBottom w:val="0"/>
                              <w:divBdr>
                                <w:top w:val="none" w:sz="0" w:space="0" w:color="auto"/>
                                <w:left w:val="none" w:sz="0" w:space="0" w:color="auto"/>
                                <w:bottom w:val="none" w:sz="0" w:space="0" w:color="auto"/>
                                <w:right w:val="none" w:sz="0" w:space="0" w:color="auto"/>
                              </w:divBdr>
                              <w:divsChild>
                                <w:div w:id="188572841">
                                  <w:marLeft w:val="0"/>
                                  <w:marRight w:val="0"/>
                                  <w:marTop w:val="0"/>
                                  <w:marBottom w:val="0"/>
                                  <w:divBdr>
                                    <w:top w:val="none" w:sz="0" w:space="0" w:color="auto"/>
                                    <w:left w:val="none" w:sz="0" w:space="0" w:color="auto"/>
                                    <w:bottom w:val="none" w:sz="0" w:space="0" w:color="auto"/>
                                    <w:right w:val="none" w:sz="0" w:space="0" w:color="auto"/>
                                  </w:divBdr>
                                </w:div>
                                <w:div w:id="1431852016">
                                  <w:marLeft w:val="0"/>
                                  <w:marRight w:val="0"/>
                                  <w:marTop w:val="0"/>
                                  <w:marBottom w:val="0"/>
                                  <w:divBdr>
                                    <w:top w:val="none" w:sz="0" w:space="0" w:color="auto"/>
                                    <w:left w:val="none" w:sz="0" w:space="0" w:color="auto"/>
                                    <w:bottom w:val="none" w:sz="0" w:space="0" w:color="auto"/>
                                    <w:right w:val="none" w:sz="0" w:space="0" w:color="auto"/>
                                  </w:divBdr>
                                </w:div>
                              </w:divsChild>
                            </w:div>
                            <w:div w:id="1415391368">
                              <w:marLeft w:val="-225"/>
                              <w:marRight w:val="-225"/>
                              <w:marTop w:val="0"/>
                              <w:marBottom w:val="0"/>
                              <w:divBdr>
                                <w:top w:val="none" w:sz="0" w:space="0" w:color="auto"/>
                                <w:left w:val="none" w:sz="0" w:space="0" w:color="auto"/>
                                <w:bottom w:val="none" w:sz="0" w:space="0" w:color="auto"/>
                                <w:right w:val="none" w:sz="0" w:space="0" w:color="auto"/>
                              </w:divBdr>
                              <w:divsChild>
                                <w:div w:id="498690117">
                                  <w:marLeft w:val="0"/>
                                  <w:marRight w:val="0"/>
                                  <w:marTop w:val="0"/>
                                  <w:marBottom w:val="0"/>
                                  <w:divBdr>
                                    <w:top w:val="none" w:sz="0" w:space="0" w:color="auto"/>
                                    <w:left w:val="none" w:sz="0" w:space="0" w:color="auto"/>
                                    <w:bottom w:val="none" w:sz="0" w:space="0" w:color="auto"/>
                                    <w:right w:val="none" w:sz="0" w:space="0" w:color="auto"/>
                                  </w:divBdr>
                                </w:div>
                                <w:div w:id="1082413754">
                                  <w:marLeft w:val="0"/>
                                  <w:marRight w:val="0"/>
                                  <w:marTop w:val="0"/>
                                  <w:marBottom w:val="0"/>
                                  <w:divBdr>
                                    <w:top w:val="none" w:sz="0" w:space="0" w:color="auto"/>
                                    <w:left w:val="none" w:sz="0" w:space="0" w:color="auto"/>
                                    <w:bottom w:val="none" w:sz="0" w:space="0" w:color="auto"/>
                                    <w:right w:val="none" w:sz="0" w:space="0" w:color="auto"/>
                                  </w:divBdr>
                                </w:div>
                              </w:divsChild>
                            </w:div>
                            <w:div w:id="1868251731">
                              <w:marLeft w:val="-225"/>
                              <w:marRight w:val="-225"/>
                              <w:marTop w:val="0"/>
                              <w:marBottom w:val="0"/>
                              <w:divBdr>
                                <w:top w:val="none" w:sz="0" w:space="0" w:color="auto"/>
                                <w:left w:val="none" w:sz="0" w:space="0" w:color="auto"/>
                                <w:bottom w:val="none" w:sz="0" w:space="0" w:color="auto"/>
                                <w:right w:val="none" w:sz="0" w:space="0" w:color="auto"/>
                              </w:divBdr>
                              <w:divsChild>
                                <w:div w:id="1945921787">
                                  <w:marLeft w:val="0"/>
                                  <w:marRight w:val="0"/>
                                  <w:marTop w:val="0"/>
                                  <w:marBottom w:val="0"/>
                                  <w:divBdr>
                                    <w:top w:val="none" w:sz="0" w:space="0" w:color="auto"/>
                                    <w:left w:val="none" w:sz="0" w:space="0" w:color="auto"/>
                                    <w:bottom w:val="none" w:sz="0" w:space="0" w:color="auto"/>
                                    <w:right w:val="none" w:sz="0" w:space="0" w:color="auto"/>
                                  </w:divBdr>
                                </w:div>
                                <w:div w:id="472719295">
                                  <w:marLeft w:val="0"/>
                                  <w:marRight w:val="0"/>
                                  <w:marTop w:val="0"/>
                                  <w:marBottom w:val="0"/>
                                  <w:divBdr>
                                    <w:top w:val="none" w:sz="0" w:space="0" w:color="auto"/>
                                    <w:left w:val="none" w:sz="0" w:space="0" w:color="auto"/>
                                    <w:bottom w:val="none" w:sz="0" w:space="0" w:color="auto"/>
                                    <w:right w:val="none" w:sz="0" w:space="0" w:color="auto"/>
                                  </w:divBdr>
                                </w:div>
                              </w:divsChild>
                            </w:div>
                            <w:div w:id="1984919980">
                              <w:marLeft w:val="0"/>
                              <w:marRight w:val="0"/>
                              <w:marTop w:val="300"/>
                              <w:marBottom w:val="150"/>
                              <w:divBdr>
                                <w:top w:val="none" w:sz="0" w:space="0" w:color="auto"/>
                                <w:left w:val="none" w:sz="0" w:space="0" w:color="auto"/>
                                <w:bottom w:val="none" w:sz="0" w:space="0" w:color="auto"/>
                                <w:right w:val="none" w:sz="0" w:space="0" w:color="auto"/>
                              </w:divBdr>
                            </w:div>
                            <w:div w:id="615331183">
                              <w:marLeft w:val="-225"/>
                              <w:marRight w:val="-225"/>
                              <w:marTop w:val="0"/>
                              <w:marBottom w:val="0"/>
                              <w:divBdr>
                                <w:top w:val="none" w:sz="0" w:space="0" w:color="auto"/>
                                <w:left w:val="none" w:sz="0" w:space="0" w:color="auto"/>
                                <w:bottom w:val="none" w:sz="0" w:space="0" w:color="auto"/>
                                <w:right w:val="none" w:sz="0" w:space="0" w:color="auto"/>
                              </w:divBdr>
                              <w:divsChild>
                                <w:div w:id="1900243003">
                                  <w:marLeft w:val="0"/>
                                  <w:marRight w:val="0"/>
                                  <w:marTop w:val="0"/>
                                  <w:marBottom w:val="0"/>
                                  <w:divBdr>
                                    <w:top w:val="none" w:sz="0" w:space="0" w:color="auto"/>
                                    <w:left w:val="none" w:sz="0" w:space="0" w:color="auto"/>
                                    <w:bottom w:val="none" w:sz="0" w:space="0" w:color="auto"/>
                                    <w:right w:val="none" w:sz="0" w:space="0" w:color="auto"/>
                                  </w:divBdr>
                                </w:div>
                                <w:div w:id="1258446695">
                                  <w:marLeft w:val="0"/>
                                  <w:marRight w:val="0"/>
                                  <w:marTop w:val="0"/>
                                  <w:marBottom w:val="0"/>
                                  <w:divBdr>
                                    <w:top w:val="none" w:sz="0" w:space="0" w:color="auto"/>
                                    <w:left w:val="none" w:sz="0" w:space="0" w:color="auto"/>
                                    <w:bottom w:val="none" w:sz="0" w:space="0" w:color="auto"/>
                                    <w:right w:val="none" w:sz="0" w:space="0" w:color="auto"/>
                                  </w:divBdr>
                                </w:div>
                              </w:divsChild>
                            </w:div>
                            <w:div w:id="328025982">
                              <w:marLeft w:val="-225"/>
                              <w:marRight w:val="-225"/>
                              <w:marTop w:val="0"/>
                              <w:marBottom w:val="0"/>
                              <w:divBdr>
                                <w:top w:val="none" w:sz="0" w:space="0" w:color="auto"/>
                                <w:left w:val="none" w:sz="0" w:space="0" w:color="auto"/>
                                <w:bottom w:val="none" w:sz="0" w:space="0" w:color="auto"/>
                                <w:right w:val="none" w:sz="0" w:space="0" w:color="auto"/>
                              </w:divBdr>
                              <w:divsChild>
                                <w:div w:id="1847208899">
                                  <w:marLeft w:val="0"/>
                                  <w:marRight w:val="0"/>
                                  <w:marTop w:val="0"/>
                                  <w:marBottom w:val="0"/>
                                  <w:divBdr>
                                    <w:top w:val="none" w:sz="0" w:space="0" w:color="auto"/>
                                    <w:left w:val="none" w:sz="0" w:space="0" w:color="auto"/>
                                    <w:bottom w:val="none" w:sz="0" w:space="0" w:color="auto"/>
                                    <w:right w:val="none" w:sz="0" w:space="0" w:color="auto"/>
                                  </w:divBdr>
                                </w:div>
                                <w:div w:id="1742749731">
                                  <w:marLeft w:val="0"/>
                                  <w:marRight w:val="0"/>
                                  <w:marTop w:val="0"/>
                                  <w:marBottom w:val="0"/>
                                  <w:divBdr>
                                    <w:top w:val="none" w:sz="0" w:space="0" w:color="auto"/>
                                    <w:left w:val="none" w:sz="0" w:space="0" w:color="auto"/>
                                    <w:bottom w:val="none" w:sz="0" w:space="0" w:color="auto"/>
                                    <w:right w:val="none" w:sz="0" w:space="0" w:color="auto"/>
                                  </w:divBdr>
                                </w:div>
                              </w:divsChild>
                            </w:div>
                            <w:div w:id="430006589">
                              <w:marLeft w:val="-225"/>
                              <w:marRight w:val="-225"/>
                              <w:marTop w:val="0"/>
                              <w:marBottom w:val="0"/>
                              <w:divBdr>
                                <w:top w:val="none" w:sz="0" w:space="0" w:color="auto"/>
                                <w:left w:val="none" w:sz="0" w:space="0" w:color="auto"/>
                                <w:bottom w:val="none" w:sz="0" w:space="0" w:color="auto"/>
                                <w:right w:val="none" w:sz="0" w:space="0" w:color="auto"/>
                              </w:divBdr>
                              <w:divsChild>
                                <w:div w:id="1553692179">
                                  <w:marLeft w:val="0"/>
                                  <w:marRight w:val="0"/>
                                  <w:marTop w:val="0"/>
                                  <w:marBottom w:val="0"/>
                                  <w:divBdr>
                                    <w:top w:val="none" w:sz="0" w:space="0" w:color="auto"/>
                                    <w:left w:val="none" w:sz="0" w:space="0" w:color="auto"/>
                                    <w:bottom w:val="none" w:sz="0" w:space="0" w:color="auto"/>
                                    <w:right w:val="none" w:sz="0" w:space="0" w:color="auto"/>
                                  </w:divBdr>
                                </w:div>
                                <w:div w:id="1501114966">
                                  <w:marLeft w:val="0"/>
                                  <w:marRight w:val="0"/>
                                  <w:marTop w:val="0"/>
                                  <w:marBottom w:val="0"/>
                                  <w:divBdr>
                                    <w:top w:val="none" w:sz="0" w:space="0" w:color="auto"/>
                                    <w:left w:val="none" w:sz="0" w:space="0" w:color="auto"/>
                                    <w:bottom w:val="none" w:sz="0" w:space="0" w:color="auto"/>
                                    <w:right w:val="none" w:sz="0" w:space="0" w:color="auto"/>
                                  </w:divBdr>
                                </w:div>
                              </w:divsChild>
                            </w:div>
                            <w:div w:id="176429980">
                              <w:marLeft w:val="0"/>
                              <w:marRight w:val="0"/>
                              <w:marTop w:val="300"/>
                              <w:marBottom w:val="150"/>
                              <w:divBdr>
                                <w:top w:val="none" w:sz="0" w:space="0" w:color="auto"/>
                                <w:left w:val="none" w:sz="0" w:space="0" w:color="auto"/>
                                <w:bottom w:val="none" w:sz="0" w:space="0" w:color="auto"/>
                                <w:right w:val="none" w:sz="0" w:space="0" w:color="auto"/>
                              </w:divBdr>
                            </w:div>
                            <w:div w:id="516508311">
                              <w:marLeft w:val="-225"/>
                              <w:marRight w:val="-225"/>
                              <w:marTop w:val="0"/>
                              <w:marBottom w:val="0"/>
                              <w:divBdr>
                                <w:top w:val="none" w:sz="0" w:space="0" w:color="auto"/>
                                <w:left w:val="none" w:sz="0" w:space="0" w:color="auto"/>
                                <w:bottom w:val="none" w:sz="0" w:space="0" w:color="auto"/>
                                <w:right w:val="none" w:sz="0" w:space="0" w:color="auto"/>
                              </w:divBdr>
                              <w:divsChild>
                                <w:div w:id="1173766824">
                                  <w:marLeft w:val="0"/>
                                  <w:marRight w:val="0"/>
                                  <w:marTop w:val="0"/>
                                  <w:marBottom w:val="0"/>
                                  <w:divBdr>
                                    <w:top w:val="none" w:sz="0" w:space="0" w:color="auto"/>
                                    <w:left w:val="none" w:sz="0" w:space="0" w:color="auto"/>
                                    <w:bottom w:val="none" w:sz="0" w:space="0" w:color="auto"/>
                                    <w:right w:val="none" w:sz="0" w:space="0" w:color="auto"/>
                                  </w:divBdr>
                                </w:div>
                                <w:div w:id="8840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5447150">
      <w:bodyDiv w:val="1"/>
      <w:marLeft w:val="0"/>
      <w:marRight w:val="0"/>
      <w:marTop w:val="0"/>
      <w:marBottom w:val="0"/>
      <w:divBdr>
        <w:top w:val="none" w:sz="0" w:space="0" w:color="auto"/>
        <w:left w:val="none" w:sz="0" w:space="0" w:color="auto"/>
        <w:bottom w:val="none" w:sz="0" w:space="0" w:color="auto"/>
        <w:right w:val="none" w:sz="0" w:space="0" w:color="auto"/>
      </w:divBdr>
    </w:div>
    <w:div w:id="174105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moj.gov.tw/ENG/LawClass/LawAll.aspx?pcode=G035002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A6A90-44C4-4211-851E-633A59CA4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9154</Words>
  <Characters>52184</Characters>
  <Application>Microsoft Office Word</Application>
  <DocSecurity>0</DocSecurity>
  <Lines>434</Lines>
  <Paragraphs>122</Paragraphs>
  <ScaleCrop>false</ScaleCrop>
  <Company/>
  <LinksUpToDate>false</LinksUpToDate>
  <CharactersWithSpaces>61216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鄭詩瑜</dc:creator>
  <cp:lastModifiedBy>賴以晴</cp:lastModifiedBy>
  <cp:revision>2</cp:revision>
  <cp:lastPrinted>2020-08-12T05:56:00Z</cp:lastPrinted>
  <dcterms:created xsi:type="dcterms:W3CDTF">2024-07-09T01:30:00Z</dcterms:created>
  <dcterms:modified xsi:type="dcterms:W3CDTF">2024-07-09T01:30:00Z</dcterms:modified>
</cp:coreProperties>
</file>