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48580489" w:rsidR="0027022D" w:rsidRPr="00F825E0" w:rsidRDefault="00D65BD0" w:rsidP="00F75282">
      <w:pPr>
        <w:spacing w:line="460" w:lineRule="exact"/>
        <w:jc w:val="center"/>
        <w:rPr>
          <w:rFonts w:ascii="標楷體" w:eastAsia="標楷體" w:hAnsi="標楷體"/>
          <w:sz w:val="40"/>
          <w:szCs w:val="40"/>
        </w:rPr>
      </w:pPr>
      <w:bookmarkStart w:id="0" w:name="_Hlk110003255"/>
      <w:bookmarkStart w:id="1" w:name="_GoBack"/>
      <w:r w:rsidRPr="00D65BD0">
        <w:rPr>
          <w:rFonts w:ascii="標楷體" w:eastAsia="標楷體" w:hAnsi="標楷體" w:hint="eastAsia"/>
          <w:color w:val="000000" w:themeColor="text1"/>
          <w:sz w:val="40"/>
          <w:szCs w:val="40"/>
        </w:rPr>
        <w:t>新竹科學園區保稅業務作業要點</w:t>
      </w:r>
    </w:p>
    <w:bookmarkEnd w:id="1"/>
    <w:p w14:paraId="19426BA9"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中華民國93年12月2日科學工業園區管理局</w:t>
      </w:r>
      <w:proofErr w:type="gramStart"/>
      <w:r w:rsidRPr="00D65BD0">
        <w:rPr>
          <w:rFonts w:ascii="標楷體" w:eastAsia="標楷體" w:hAnsi="標楷體" w:hint="eastAsia"/>
          <w:kern w:val="2"/>
          <w:sz w:val="20"/>
          <w:szCs w:val="20"/>
        </w:rPr>
        <w:t>園投字第0930034237號函訂</w:t>
      </w:r>
      <w:proofErr w:type="gramEnd"/>
      <w:r w:rsidRPr="00D65BD0">
        <w:rPr>
          <w:rFonts w:ascii="標楷體" w:eastAsia="標楷體" w:hAnsi="標楷體" w:hint="eastAsia"/>
          <w:kern w:val="2"/>
          <w:sz w:val="20"/>
          <w:szCs w:val="20"/>
        </w:rPr>
        <w:t>定</w:t>
      </w:r>
    </w:p>
    <w:p w14:paraId="2428EF77"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中華民國94年7月26日科學工業園區管理局</w:t>
      </w:r>
      <w:proofErr w:type="gramStart"/>
      <w:r w:rsidRPr="00D65BD0">
        <w:rPr>
          <w:rFonts w:ascii="標楷體" w:eastAsia="標楷體" w:hAnsi="標楷體" w:hint="eastAsia"/>
          <w:kern w:val="2"/>
          <w:sz w:val="20"/>
          <w:szCs w:val="20"/>
        </w:rPr>
        <w:t>園投字</w:t>
      </w:r>
      <w:proofErr w:type="gramEnd"/>
      <w:r w:rsidRPr="00D65BD0">
        <w:rPr>
          <w:rFonts w:ascii="標楷體" w:eastAsia="標楷體" w:hAnsi="標楷體" w:hint="eastAsia"/>
          <w:kern w:val="2"/>
          <w:sz w:val="20"/>
          <w:szCs w:val="20"/>
        </w:rPr>
        <w:t>第0940020368號函修正</w:t>
      </w:r>
    </w:p>
    <w:p w14:paraId="51777422"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中華民國96年1月 9日科學工業園區管理局</w:t>
      </w:r>
      <w:proofErr w:type="gramStart"/>
      <w:r w:rsidRPr="00D65BD0">
        <w:rPr>
          <w:rFonts w:ascii="標楷體" w:eastAsia="標楷體" w:hAnsi="標楷體" w:hint="eastAsia"/>
          <w:kern w:val="2"/>
          <w:sz w:val="20"/>
          <w:szCs w:val="20"/>
        </w:rPr>
        <w:t>園投字</w:t>
      </w:r>
      <w:proofErr w:type="gramEnd"/>
      <w:r w:rsidRPr="00D65BD0">
        <w:rPr>
          <w:rFonts w:ascii="標楷體" w:eastAsia="標楷體" w:hAnsi="標楷體" w:hint="eastAsia"/>
          <w:kern w:val="2"/>
          <w:sz w:val="20"/>
          <w:szCs w:val="20"/>
        </w:rPr>
        <w:t>第0960000775號函修正</w:t>
      </w:r>
    </w:p>
    <w:p w14:paraId="6EAF1643"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中華民國102年11月7日科學工業園區管理局</w:t>
      </w:r>
      <w:proofErr w:type="gramStart"/>
      <w:r w:rsidRPr="00D65BD0">
        <w:rPr>
          <w:rFonts w:ascii="標楷體" w:eastAsia="標楷體" w:hAnsi="標楷體" w:hint="eastAsia"/>
          <w:kern w:val="2"/>
          <w:sz w:val="20"/>
          <w:szCs w:val="20"/>
        </w:rPr>
        <w:t>園投字</w:t>
      </w:r>
      <w:proofErr w:type="gramEnd"/>
      <w:r w:rsidRPr="00D65BD0">
        <w:rPr>
          <w:rFonts w:ascii="標楷體" w:eastAsia="標楷體" w:hAnsi="標楷體" w:hint="eastAsia"/>
          <w:kern w:val="2"/>
          <w:sz w:val="20"/>
          <w:szCs w:val="20"/>
        </w:rPr>
        <w:t>第1020034157號函修正，並自中華民國102年10月1日生效</w:t>
      </w:r>
    </w:p>
    <w:p w14:paraId="4DF60758"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中華民國103年7月3 日科技部新竹科學工業園區管理局竹商字第1030019805號函修正</w:t>
      </w:r>
    </w:p>
    <w:p w14:paraId="7284904F"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中華民國104年12月14日科技部新竹科學工業園區管理局竹商字第1040036846號函修正，並自中華民國104年12月2日生效</w:t>
      </w:r>
    </w:p>
    <w:p w14:paraId="62A122A1"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中華民國108年4月22日科技部新竹科學工業園區管理局竹商字第1080011701號函修正</w:t>
      </w:r>
    </w:p>
    <w:p w14:paraId="5ABA651C"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中華民國108年12月19日科技部新竹科學園區管理局竹商字第1080037450號函修正</w:t>
      </w:r>
    </w:p>
    <w:p w14:paraId="3BC5CF38" w14:textId="77777777" w:rsidR="00D65BD0" w:rsidRPr="00D65BD0" w:rsidRDefault="00D65BD0" w:rsidP="00D65BD0">
      <w:pPr>
        <w:pStyle w:val="Standard"/>
        <w:spacing w:line="360" w:lineRule="exact"/>
        <w:jc w:val="right"/>
        <w:rPr>
          <w:rFonts w:ascii="標楷體" w:eastAsia="標楷體" w:hAnsi="標楷體" w:hint="eastAsia"/>
          <w:kern w:val="2"/>
          <w:sz w:val="20"/>
          <w:szCs w:val="20"/>
        </w:rPr>
      </w:pPr>
      <w:r w:rsidRPr="00D65BD0">
        <w:rPr>
          <w:rFonts w:ascii="標楷體" w:eastAsia="標楷體" w:hAnsi="標楷體" w:hint="eastAsia"/>
          <w:kern w:val="2"/>
          <w:sz w:val="20"/>
          <w:szCs w:val="20"/>
        </w:rPr>
        <w:t>中華民國110年9月14日科技部新竹科學園區管理局竹商字第1100027314B號函修正</w:t>
      </w:r>
    </w:p>
    <w:p w14:paraId="12872142" w14:textId="2EAB6E56" w:rsidR="001373EE" w:rsidRDefault="00D65BD0" w:rsidP="00D65BD0">
      <w:pPr>
        <w:pStyle w:val="Standard"/>
        <w:spacing w:line="360" w:lineRule="exact"/>
        <w:jc w:val="right"/>
        <w:rPr>
          <w:rFonts w:ascii="標楷體" w:eastAsia="標楷體" w:hAnsi="標楷體"/>
          <w:color w:val="000000" w:themeColor="text1"/>
          <w:sz w:val="20"/>
          <w:szCs w:val="20"/>
        </w:rPr>
      </w:pPr>
      <w:r w:rsidRPr="00D65BD0">
        <w:rPr>
          <w:rFonts w:ascii="標楷體" w:eastAsia="標楷體" w:hAnsi="標楷體" w:hint="eastAsia"/>
          <w:kern w:val="2"/>
          <w:sz w:val="20"/>
          <w:szCs w:val="20"/>
        </w:rPr>
        <w:t>中華民國111年8月4日國家科學及技術委員會新竹科學園區管理局竹商字第1110025591號函修正</w:t>
      </w:r>
    </w:p>
    <w:p w14:paraId="1780774E" w14:textId="55335DCB" w:rsidR="00D65BD0" w:rsidRPr="00D65BD0" w:rsidRDefault="00D65BD0" w:rsidP="00D65BD0">
      <w:pPr>
        <w:pStyle w:val="2"/>
        <w:numPr>
          <w:ilvl w:val="0"/>
          <w:numId w:val="10"/>
        </w:numPr>
        <w:spacing w:line="460" w:lineRule="exact"/>
        <w:jc w:val="both"/>
        <w:rPr>
          <w:rFonts w:ascii="標楷體" w:hAnsi="標楷體" w:hint="eastAsia"/>
          <w:color w:val="000000" w:themeColor="text1"/>
          <w:szCs w:val="28"/>
        </w:rPr>
      </w:pPr>
      <w:bookmarkStart w:id="2" w:name="_Hlk110004935"/>
      <w:bookmarkEnd w:id="0"/>
      <w:r w:rsidRPr="00D65BD0">
        <w:rPr>
          <w:rFonts w:ascii="標楷體" w:hAnsi="標楷體" w:hint="eastAsia"/>
          <w:color w:val="000000" w:themeColor="text1"/>
          <w:szCs w:val="28"/>
        </w:rPr>
        <w:t>國家科學及技術委員會新竹科學園區管理局(以下稱管理局)為便於執行保稅貨品自行點驗進出區及按月彙報、產品單位用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、保稅貨品委、受託加工、生產性貨品進出區手續及</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管理等事項，特訂定本要點。</w:t>
      </w:r>
    </w:p>
    <w:p w14:paraId="366DB704" w14:textId="1E5D90E5" w:rsidR="00D65BD0" w:rsidRPr="00D65BD0" w:rsidRDefault="00D65BD0" w:rsidP="00D65BD0">
      <w:pPr>
        <w:pStyle w:val="2"/>
        <w:numPr>
          <w:ilvl w:val="0"/>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「生產性貨品」，指與園區事業</w:t>
      </w:r>
      <w:proofErr w:type="gramStart"/>
      <w:r w:rsidRPr="00D65BD0">
        <w:rPr>
          <w:rFonts w:ascii="標楷體" w:hAnsi="標楷體" w:hint="eastAsia"/>
          <w:color w:val="000000" w:themeColor="text1"/>
          <w:szCs w:val="28"/>
        </w:rPr>
        <w:t>產製過程中有</w:t>
      </w:r>
      <w:proofErr w:type="gramEnd"/>
      <w:r w:rsidRPr="00D65BD0">
        <w:rPr>
          <w:rFonts w:ascii="標楷體" w:hAnsi="標楷體" w:hint="eastAsia"/>
          <w:color w:val="000000" w:themeColor="text1"/>
          <w:szCs w:val="28"/>
        </w:rPr>
        <w:t>直接關聯或類似貨品，包括機器、設備、原料、物料、燃料、半製品及成品等。</w:t>
      </w:r>
    </w:p>
    <w:p w14:paraId="5623FB10" w14:textId="04462542" w:rsidR="00E31DCE" w:rsidRDefault="00D65BD0" w:rsidP="00D65BD0">
      <w:pPr>
        <w:pStyle w:val="2"/>
        <w:numPr>
          <w:ilvl w:val="0"/>
          <w:numId w:val="10"/>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園區事業於辦妥設立登記，並經海關核准公告監管後，得檢具下列文件向管理局申請辦理保稅貨品自行點驗進出區及按月彙報業務。</w:t>
      </w:r>
    </w:p>
    <w:p w14:paraId="5337AF3F" w14:textId="4D74AB95"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登記證明文件影本。</w:t>
      </w:r>
    </w:p>
    <w:p w14:paraId="1A4AEB24" w14:textId="758C1587"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原物料管制作業流程說明書。</w:t>
      </w:r>
    </w:p>
    <w:p w14:paraId="120FF712" w14:textId="4AF27D7F" w:rsidR="00D65BD0" w:rsidRDefault="00D65BD0" w:rsidP="00D65BD0">
      <w:pPr>
        <w:pStyle w:val="2"/>
        <w:numPr>
          <w:ilvl w:val="1"/>
          <w:numId w:val="10"/>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工廠、倉庫等保稅貨品儲存處所配置平面圖。</w:t>
      </w:r>
    </w:p>
    <w:p w14:paraId="53C54462" w14:textId="5BF5DBCA"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園區事業申請前項自行點驗進出區及按月彙報資格，經管理局初審通過且送請海關審查保稅業務人員聘任符合規定後，由管理局核定之。</w:t>
      </w:r>
    </w:p>
    <w:p w14:paraId="0E003531" w14:textId="77777777" w:rsidR="00D65BD0" w:rsidRPr="00D65BD0" w:rsidRDefault="00D65BD0" w:rsidP="00D65BD0">
      <w:pPr>
        <w:pStyle w:val="2"/>
        <w:numPr>
          <w:ilvl w:val="0"/>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園區事業經核准辦理自行點驗進出區及按月彙報業務者，保稅業務人員得辦理下列保稅業務：</w:t>
      </w:r>
    </w:p>
    <w:p w14:paraId="39054AEE" w14:textId="18ED76FB"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自行點驗進出區及按月彙報有關</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報單之審核。</w:t>
      </w:r>
    </w:p>
    <w:p w14:paraId="1B1853CC" w14:textId="33533B8D"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保稅原料及成品進、出倉點驗。</w:t>
      </w:r>
    </w:p>
    <w:p w14:paraId="0F536997" w14:textId="5B82E94D"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lastRenderedPageBreak/>
        <w:t>保稅貨品進、出廠之點驗。</w:t>
      </w:r>
    </w:p>
    <w:p w14:paraId="0E068D57" w14:textId="5F3DA087"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經核准辦理之委、受託加工案件，其原料及加工品進出之點驗。</w:t>
      </w:r>
    </w:p>
    <w:p w14:paraId="2C690106" w14:textId="7A7444B3"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視同進、出口案件之點驗。</w:t>
      </w:r>
    </w:p>
    <w:p w14:paraId="5359026B" w14:textId="6F3B5605"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各種有關表報、文件之編製、</w:t>
      </w:r>
      <w:proofErr w:type="gramStart"/>
      <w:r w:rsidRPr="00D65BD0">
        <w:rPr>
          <w:rFonts w:ascii="標楷體" w:hAnsi="標楷體" w:hint="eastAsia"/>
          <w:color w:val="000000" w:themeColor="text1"/>
          <w:szCs w:val="28"/>
        </w:rPr>
        <w:t>造送</w:t>
      </w:r>
      <w:proofErr w:type="gramEnd"/>
      <w:r w:rsidRPr="00D65BD0">
        <w:rPr>
          <w:rFonts w:ascii="標楷體" w:hAnsi="標楷體" w:hint="eastAsia"/>
          <w:color w:val="000000" w:themeColor="text1"/>
          <w:szCs w:val="28"/>
        </w:rPr>
        <w:t>、登記、整理、歸檔及保管等工作。</w:t>
      </w:r>
    </w:p>
    <w:p w14:paraId="18BEA867" w14:textId="0E857AC3"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proofErr w:type="gramStart"/>
      <w:r w:rsidRPr="00D65BD0">
        <w:rPr>
          <w:rFonts w:ascii="標楷體" w:hAnsi="標楷體" w:hint="eastAsia"/>
          <w:color w:val="000000" w:themeColor="text1"/>
          <w:szCs w:val="28"/>
        </w:rPr>
        <w:t>申請廠驗</w:t>
      </w:r>
      <w:proofErr w:type="gramEnd"/>
      <w:r w:rsidRPr="00D65BD0">
        <w:rPr>
          <w:rFonts w:ascii="標楷體" w:hAnsi="標楷體" w:hint="eastAsia"/>
          <w:color w:val="000000" w:themeColor="text1"/>
          <w:szCs w:val="28"/>
        </w:rPr>
        <w:t>，經海關核定免驗之</w:t>
      </w:r>
      <w:proofErr w:type="gramStart"/>
      <w:r w:rsidRPr="00D65BD0">
        <w:rPr>
          <w:rFonts w:ascii="標楷體" w:hAnsi="標楷體" w:hint="eastAsia"/>
          <w:color w:val="000000" w:themeColor="text1"/>
          <w:szCs w:val="28"/>
        </w:rPr>
        <w:t>廠驗進</w:t>
      </w:r>
      <w:proofErr w:type="gramEnd"/>
      <w:r w:rsidRPr="00D65BD0">
        <w:rPr>
          <w:rFonts w:ascii="標楷體" w:hAnsi="標楷體" w:hint="eastAsia"/>
          <w:color w:val="000000" w:themeColor="text1"/>
          <w:szCs w:val="28"/>
        </w:rPr>
        <w:t>、出口貨品封條之拆卸、加封及貨櫃（物）運送單或貨櫃清單等文件之開立、追蹤、銷案等業務。</w:t>
      </w:r>
    </w:p>
    <w:p w14:paraId="654F2F9D" w14:textId="0AAC91EB" w:rsidR="00D65BD0" w:rsidRPr="00D65BD0" w:rsidRDefault="00D65BD0" w:rsidP="00D65BD0">
      <w:pPr>
        <w:pStyle w:val="2"/>
        <w:numPr>
          <w:ilvl w:val="1"/>
          <w:numId w:val="10"/>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開具「生產性貨品出區放行單」，自行點驗後放行。</w:t>
      </w:r>
    </w:p>
    <w:p w14:paraId="01FDB2F2" w14:textId="34A8014F" w:rsidR="00D65BD0" w:rsidRDefault="00D65BD0" w:rsidP="00D65BD0">
      <w:pPr>
        <w:pStyle w:val="2"/>
        <w:numPr>
          <w:ilvl w:val="1"/>
          <w:numId w:val="10"/>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其他依海關業務需要應辦理之事項。</w:t>
      </w:r>
    </w:p>
    <w:p w14:paraId="2C470B84" w14:textId="05277347"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園區事業聘任之保稅業務人員應報請海關核准登錄自行點驗及按月彙報簽發印鑑後，始可執行有關保稅業務。申辦登錄之自行點驗及按月彙報簽發印鑑遺失、毀損或人員異動時，應辦理變更登記。保稅業務人員之登錄及變更登記，應檢具「自行點驗及按月彙報業務人員印鑑登錄申請書」及下列表件，報請海關辦理：</w:t>
      </w:r>
    </w:p>
    <w:p w14:paraId="446B613F" w14:textId="77777777" w:rsidR="00D65BD0" w:rsidRPr="00D65BD0" w:rsidRDefault="00D65BD0" w:rsidP="00D65BD0">
      <w:pPr>
        <w:pStyle w:val="2"/>
        <w:numPr>
          <w:ilvl w:val="1"/>
          <w:numId w:val="14"/>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學經歷或資格證明文件影本。</w:t>
      </w:r>
    </w:p>
    <w:p w14:paraId="557E12BB" w14:textId="51897A26" w:rsidR="00D65BD0" w:rsidRDefault="00D65BD0" w:rsidP="00D65BD0">
      <w:pPr>
        <w:pStyle w:val="2"/>
        <w:numPr>
          <w:ilvl w:val="1"/>
          <w:numId w:val="14"/>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在職證明文件。</w:t>
      </w:r>
    </w:p>
    <w:p w14:paraId="14BDADAB" w14:textId="77777777"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園區事業應於製造新產品之翌日起一個月內，產品未出區前，辦理下列規定事項</w:t>
      </w:r>
      <w:proofErr w:type="gramStart"/>
      <w:r w:rsidRPr="00D65BD0">
        <w:rPr>
          <w:rFonts w:ascii="標楷體" w:hAnsi="標楷體" w:hint="eastAsia"/>
          <w:color w:val="000000" w:themeColor="text1"/>
          <w:szCs w:val="28"/>
        </w:rPr>
        <w:t>﹕</w:t>
      </w:r>
      <w:proofErr w:type="gramEnd"/>
    </w:p>
    <w:p w14:paraId="4BBC245B" w14:textId="3BAB62D0"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造具</w:t>
      </w:r>
      <w:proofErr w:type="gramStart"/>
      <w:r w:rsidRPr="00D65BD0">
        <w:rPr>
          <w:rFonts w:ascii="標楷體" w:hAnsi="標楷體" w:hint="eastAsia"/>
          <w:color w:val="000000" w:themeColor="text1"/>
          <w:szCs w:val="28"/>
        </w:rPr>
        <w:t>各種「</w:t>
      </w:r>
      <w:proofErr w:type="gramEnd"/>
      <w:r w:rsidRPr="00D65BD0">
        <w:rPr>
          <w:rFonts w:ascii="標楷體" w:hAnsi="標楷體" w:hint="eastAsia"/>
          <w:color w:val="000000" w:themeColor="text1"/>
          <w:szCs w:val="28"/>
        </w:rPr>
        <w:t>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」送海關備查；未經報請備查而產品已先行出區者，將</w:t>
      </w:r>
      <w:proofErr w:type="gramStart"/>
      <w:r w:rsidRPr="00D65BD0">
        <w:rPr>
          <w:rFonts w:ascii="標楷體" w:hAnsi="標楷體" w:hint="eastAsia"/>
          <w:color w:val="000000" w:themeColor="text1"/>
          <w:szCs w:val="28"/>
        </w:rPr>
        <w:t>不予除帳</w:t>
      </w:r>
      <w:proofErr w:type="gramEnd"/>
      <w:r w:rsidRPr="00D65BD0">
        <w:rPr>
          <w:rFonts w:ascii="標楷體" w:hAnsi="標楷體" w:hint="eastAsia"/>
          <w:color w:val="000000" w:themeColor="text1"/>
          <w:szCs w:val="28"/>
        </w:rPr>
        <w:t>。如有申報不實之虞者，海關得予以查核並要求提出製造程序說明書及其他有利查核之相關文件。</w:t>
      </w:r>
    </w:p>
    <w:p w14:paraId="0BCB897C" w14:textId="42184908"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前款文件，海關應於收文後將其中一份簽章發還園區事業作為核銷保稅</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之依據，一份留存海關。</w:t>
      </w:r>
    </w:p>
    <w:p w14:paraId="1A660608" w14:textId="640B407D"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園區事業原送之「產品單位用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」如有變動，應另製新表或</w:t>
      </w:r>
      <w:proofErr w:type="gramStart"/>
      <w:r w:rsidRPr="00D65BD0">
        <w:rPr>
          <w:rFonts w:ascii="標楷體" w:hAnsi="標楷體" w:hint="eastAsia"/>
          <w:color w:val="000000" w:themeColor="text1"/>
          <w:szCs w:val="28"/>
        </w:rPr>
        <w:t>變更清表</w:t>
      </w:r>
      <w:proofErr w:type="gramEnd"/>
      <w:r w:rsidRPr="00D65BD0">
        <w:rPr>
          <w:rFonts w:ascii="標楷體" w:hAnsi="標楷體" w:hint="eastAsia"/>
          <w:color w:val="000000" w:themeColor="text1"/>
          <w:szCs w:val="28"/>
        </w:rPr>
        <w:t>，向海關申請重新備查；經備查者以海關收文日期為使用新表日期。</w:t>
      </w:r>
    </w:p>
    <w:p w14:paraId="57022C48" w14:textId="64692AAB"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園區事業所使用之原料，其性質及功能相近而可相互代替流</w:t>
      </w:r>
      <w:r w:rsidRPr="00D65BD0">
        <w:rPr>
          <w:rFonts w:ascii="標楷體" w:hAnsi="標楷體" w:hint="eastAsia"/>
          <w:color w:val="000000" w:themeColor="text1"/>
          <w:szCs w:val="28"/>
        </w:rPr>
        <w:lastRenderedPageBreak/>
        <w:t>用者，應於「產品單位用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」上列明，並經海關備查後，始得於年度結算時合併計算。</w:t>
      </w:r>
    </w:p>
    <w:p w14:paraId="0969BC06" w14:textId="1BCE12BA"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」之適用期限，自海關備查日起三年；期限屆滿前應由園區事業重新申請備查。</w:t>
      </w:r>
    </w:p>
    <w:p w14:paraId="221FEB22" w14:textId="086B72FC" w:rsidR="00D65BD0" w:rsidRDefault="00D65BD0" w:rsidP="00D65BD0">
      <w:pPr>
        <w:pStyle w:val="2"/>
        <w:numPr>
          <w:ilvl w:val="1"/>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」除依第二款以書面方式，或經海關核准者，得以電子媒體儲存送交海關備查外，亦得以電子傳輸方式辦理。</w:t>
      </w:r>
    </w:p>
    <w:p w14:paraId="13126828" w14:textId="77777777" w:rsidR="00D65BD0" w:rsidRPr="00D65BD0" w:rsidRDefault="00D65BD0" w:rsidP="00D65BD0">
      <w:pPr>
        <w:pStyle w:val="2"/>
        <w:numPr>
          <w:ilvl w:val="0"/>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園區事業</w:t>
      </w:r>
      <w:proofErr w:type="gramStart"/>
      <w:r w:rsidRPr="00D65BD0">
        <w:rPr>
          <w:rFonts w:ascii="標楷體" w:hAnsi="標楷體" w:hint="eastAsia"/>
          <w:color w:val="000000" w:themeColor="text1"/>
          <w:szCs w:val="28"/>
        </w:rPr>
        <w:t>應分別備置</w:t>
      </w:r>
      <w:proofErr w:type="gramEnd"/>
      <w:r w:rsidRPr="00D65BD0">
        <w:rPr>
          <w:rFonts w:ascii="標楷體" w:hAnsi="標楷體" w:hint="eastAsia"/>
          <w:color w:val="000000" w:themeColor="text1"/>
          <w:szCs w:val="28"/>
        </w:rPr>
        <w:t>原料、物料、成品及機器、設備</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報請海關驗印，驗印後依海關規定詳細記錄原料、物料、成品之進出倉數量、倉庫結存數量及機器、設備之異動情形等，供管理局及海關隨時查核之用。如管理局及海關認為必要者，並應設立半製品及在製品之動態紀錄，以供隨時查核之用。</w:t>
      </w:r>
    </w:p>
    <w:p w14:paraId="44326F5E" w14:textId="77777777" w:rsidR="00D65BD0" w:rsidRPr="00D65BD0" w:rsidRDefault="00D65BD0" w:rsidP="00D65BD0">
      <w:pPr>
        <w:pStyle w:val="2"/>
        <w:spacing w:line="460" w:lineRule="exact"/>
        <w:ind w:left="560" w:firstLine="0"/>
        <w:jc w:val="both"/>
        <w:rPr>
          <w:rFonts w:ascii="標楷體" w:hAnsi="標楷體" w:hint="eastAsia"/>
          <w:color w:val="000000" w:themeColor="text1"/>
          <w:szCs w:val="28"/>
        </w:rPr>
      </w:pPr>
      <w:r w:rsidRPr="00D65BD0">
        <w:rPr>
          <w:rFonts w:ascii="標楷體" w:hAnsi="標楷體" w:hint="eastAsia"/>
          <w:color w:val="000000" w:themeColor="text1"/>
          <w:szCs w:val="28"/>
        </w:rPr>
        <w:t>園區事業之</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以電子文件處理者，</w:t>
      </w:r>
      <w:proofErr w:type="gramStart"/>
      <w:r w:rsidRPr="00D65BD0">
        <w:rPr>
          <w:rFonts w:ascii="標楷體" w:hAnsi="標楷體" w:hint="eastAsia"/>
          <w:color w:val="000000" w:themeColor="text1"/>
          <w:szCs w:val="28"/>
        </w:rPr>
        <w:t>免予驗印</w:t>
      </w:r>
      <w:proofErr w:type="gramEnd"/>
      <w:r w:rsidRPr="00D65BD0">
        <w:rPr>
          <w:rFonts w:ascii="標楷體" w:hAnsi="標楷體" w:hint="eastAsia"/>
          <w:color w:val="000000" w:themeColor="text1"/>
          <w:szCs w:val="28"/>
        </w:rPr>
        <w:t>，應將進出廠之有關資料，依規定期限輸入建檔，按月製作替代</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之表報，於次月二十日前以唯讀電子文件儲存備查。</w:t>
      </w:r>
    </w:p>
    <w:p w14:paraId="1D26F34F" w14:textId="0BF915F9"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第一項保稅</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之建立，管理局得依實際情形，要求園區事業設置電腦及相關連線設備，以電子文件處理有關</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w:t>
      </w:r>
    </w:p>
    <w:p w14:paraId="1DBF1067" w14:textId="77777777"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園區事業之保稅貨品應依序存放固定之倉庫或場所，並</w:t>
      </w:r>
      <w:proofErr w:type="gramStart"/>
      <w:r w:rsidRPr="00D65BD0">
        <w:rPr>
          <w:rFonts w:ascii="標楷體" w:hAnsi="標楷體" w:hint="eastAsia"/>
          <w:color w:val="000000" w:themeColor="text1"/>
          <w:szCs w:val="28"/>
        </w:rPr>
        <w:t>編號置卡隨時</w:t>
      </w:r>
      <w:proofErr w:type="gramEnd"/>
      <w:r w:rsidRPr="00D65BD0">
        <w:rPr>
          <w:rFonts w:ascii="標楷體" w:hAnsi="標楷體" w:hint="eastAsia"/>
          <w:color w:val="000000" w:themeColor="text1"/>
          <w:szCs w:val="28"/>
        </w:rPr>
        <w:t>記錄其存入、領出及結存數量，以備查核；另經海關核准以電子文件代替紀錄卡者，應隨時將保稅貨品進出倉資料輸入建檔。</w:t>
      </w:r>
    </w:p>
    <w:p w14:paraId="6DCCB0D8" w14:textId="605B84B8" w:rsidR="00D65BD0" w:rsidRDefault="00D65BD0" w:rsidP="00D65BD0">
      <w:pPr>
        <w:pStyle w:val="2"/>
        <w:numPr>
          <w:ilvl w:val="0"/>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園區事業因情形特殊不易收集報廢之物(燃)料，或屬研發使用之原料或物(燃)料，除屬經濟部未公告准許輸入大陸地區物品外，其合於下列規定者，得以書面或電子傳輸方式向海關申請核准，</w:t>
      </w:r>
      <w:proofErr w:type="gramStart"/>
      <w:r w:rsidRPr="00D65BD0">
        <w:rPr>
          <w:rFonts w:ascii="標楷體" w:hAnsi="標楷體" w:hint="eastAsia"/>
          <w:color w:val="000000" w:themeColor="text1"/>
          <w:szCs w:val="28"/>
        </w:rPr>
        <w:t>憑領用數除帳</w:t>
      </w:r>
      <w:proofErr w:type="gramEnd"/>
      <w:r w:rsidRPr="00D65BD0">
        <w:rPr>
          <w:rFonts w:ascii="標楷體" w:hAnsi="標楷體" w:hint="eastAsia"/>
          <w:color w:val="000000" w:themeColor="text1"/>
          <w:szCs w:val="28"/>
        </w:rPr>
        <w:t>。</w:t>
      </w:r>
    </w:p>
    <w:p w14:paraId="029FE1DD" w14:textId="77777777"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使用後即消耗或體積小於八立方公分以下不易點數且單價在新臺幣五千元以下之物(燃)料。</w:t>
      </w:r>
    </w:p>
    <w:p w14:paraId="4AA89A73" w14:textId="62A1270E"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物(燃)料</w:t>
      </w:r>
      <w:proofErr w:type="gramStart"/>
      <w:r w:rsidRPr="00D65BD0">
        <w:rPr>
          <w:rFonts w:ascii="標楷體" w:hAnsi="標楷體" w:hint="eastAsia"/>
          <w:color w:val="000000" w:themeColor="text1"/>
          <w:szCs w:val="28"/>
        </w:rPr>
        <w:t>單價逾新臺幣</w:t>
      </w:r>
      <w:proofErr w:type="gramEnd"/>
      <w:r w:rsidRPr="00D65BD0">
        <w:rPr>
          <w:rFonts w:ascii="標楷體" w:hAnsi="標楷體" w:hint="eastAsia"/>
          <w:color w:val="000000" w:themeColor="text1"/>
          <w:szCs w:val="28"/>
        </w:rPr>
        <w:t>五千元而</w:t>
      </w:r>
      <w:proofErr w:type="gramStart"/>
      <w:r w:rsidRPr="00D65BD0">
        <w:rPr>
          <w:rFonts w:ascii="標楷體" w:hAnsi="標楷體" w:hint="eastAsia"/>
          <w:color w:val="000000" w:themeColor="text1"/>
          <w:szCs w:val="28"/>
        </w:rPr>
        <w:t>有依領用數除帳之</w:t>
      </w:r>
      <w:proofErr w:type="gramEnd"/>
      <w:r w:rsidRPr="00D65BD0">
        <w:rPr>
          <w:rFonts w:ascii="標楷體" w:hAnsi="標楷體" w:hint="eastAsia"/>
          <w:color w:val="000000" w:themeColor="text1"/>
          <w:szCs w:val="28"/>
        </w:rPr>
        <w:t>必要者，應以專案方式送請海關審核。。</w:t>
      </w:r>
    </w:p>
    <w:p w14:paraId="413A0C57" w14:textId="526B644F" w:rsidR="00D65BD0" w:rsidRPr="00D65BD0" w:rsidRDefault="00D65BD0" w:rsidP="00D65BD0">
      <w:pPr>
        <w:pStyle w:val="2"/>
        <w:numPr>
          <w:ilvl w:val="1"/>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物(燃)料使用後或本身屬劇毒性或腐蝕性者，應檢附說明以專案方式送請海關審核。</w:t>
      </w:r>
    </w:p>
    <w:p w14:paraId="31FF70CB" w14:textId="77C6E2A2" w:rsidR="00D65BD0" w:rsidRDefault="00D65BD0" w:rsidP="00D65BD0">
      <w:pPr>
        <w:pStyle w:val="2"/>
        <w:numPr>
          <w:ilvl w:val="1"/>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lastRenderedPageBreak/>
        <w:t>供研發使用之原料或物(燃)料，以專案方式送請海關審核。經核准之申請案件，其適用期限自核准之翌日起一年。</w:t>
      </w:r>
    </w:p>
    <w:p w14:paraId="78569946" w14:textId="77777777" w:rsidR="00D65BD0" w:rsidRPr="00D65BD0" w:rsidRDefault="00D65BD0" w:rsidP="00D65BD0">
      <w:pPr>
        <w:pStyle w:val="2"/>
        <w:spacing w:line="460" w:lineRule="exact"/>
        <w:ind w:left="560" w:firstLine="0"/>
        <w:jc w:val="both"/>
        <w:rPr>
          <w:rFonts w:ascii="標楷體" w:hAnsi="標楷體" w:hint="eastAsia"/>
          <w:color w:val="000000" w:themeColor="text1"/>
          <w:szCs w:val="28"/>
        </w:rPr>
      </w:pPr>
      <w:r w:rsidRPr="00D65BD0">
        <w:rPr>
          <w:rFonts w:ascii="標楷體" w:hAnsi="標楷體" w:hint="eastAsia"/>
          <w:color w:val="000000" w:themeColor="text1"/>
          <w:szCs w:val="28"/>
        </w:rPr>
        <w:t>經</w:t>
      </w:r>
      <w:proofErr w:type="gramStart"/>
      <w:r w:rsidRPr="00D65BD0">
        <w:rPr>
          <w:rFonts w:ascii="標楷體" w:hAnsi="標楷體" w:hint="eastAsia"/>
          <w:color w:val="000000" w:themeColor="text1"/>
          <w:szCs w:val="28"/>
        </w:rPr>
        <w:t>核准憑領用數除帳之</w:t>
      </w:r>
      <w:proofErr w:type="gramEnd"/>
      <w:r w:rsidRPr="00D65BD0">
        <w:rPr>
          <w:rFonts w:ascii="標楷體" w:hAnsi="標楷體" w:hint="eastAsia"/>
          <w:color w:val="000000" w:themeColor="text1"/>
          <w:szCs w:val="28"/>
        </w:rPr>
        <w:t>保稅貨品，園區事業應將領用紀錄保存三年供海關隨時查核。</w:t>
      </w:r>
      <w:proofErr w:type="gramStart"/>
      <w:r w:rsidRPr="00D65BD0">
        <w:rPr>
          <w:rFonts w:ascii="標楷體" w:hAnsi="標楷體" w:hint="eastAsia"/>
          <w:color w:val="000000" w:themeColor="text1"/>
          <w:szCs w:val="28"/>
        </w:rPr>
        <w:t>除帳後</w:t>
      </w:r>
      <w:proofErr w:type="gramEnd"/>
      <w:r w:rsidRPr="00D65BD0">
        <w:rPr>
          <w:rFonts w:ascii="標楷體" w:hAnsi="標楷體" w:hint="eastAsia"/>
          <w:color w:val="000000" w:themeColor="text1"/>
          <w:szCs w:val="28"/>
        </w:rPr>
        <w:t>，未使用之貨品應繳庫登列保稅</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管理。</w:t>
      </w:r>
    </w:p>
    <w:p w14:paraId="2D43181B" w14:textId="77777777" w:rsidR="00D65BD0" w:rsidRPr="00D65BD0" w:rsidRDefault="00D65BD0" w:rsidP="00D65BD0">
      <w:pPr>
        <w:pStyle w:val="2"/>
        <w:spacing w:line="460" w:lineRule="exact"/>
        <w:ind w:left="560" w:firstLine="0"/>
        <w:jc w:val="both"/>
        <w:rPr>
          <w:rFonts w:ascii="標楷體" w:hAnsi="標楷體" w:hint="eastAsia"/>
          <w:color w:val="000000" w:themeColor="text1"/>
          <w:szCs w:val="28"/>
        </w:rPr>
      </w:pPr>
      <w:r w:rsidRPr="00D65BD0">
        <w:rPr>
          <w:rFonts w:ascii="標楷體" w:hAnsi="標楷體" w:hint="eastAsia"/>
          <w:color w:val="000000" w:themeColor="text1"/>
          <w:szCs w:val="28"/>
        </w:rPr>
        <w:t>第一項貨品輸往課稅區時，仍屬有利用價值且能變價者，應按出廠型態報關繳納關稅、貨物稅、營業稅及推廣貿易服務費。</w:t>
      </w:r>
    </w:p>
    <w:p w14:paraId="23F146D5" w14:textId="6AA75241" w:rsidR="00D65BD0" w:rsidRDefault="00D65BD0" w:rsidP="00D65BD0">
      <w:pPr>
        <w:pStyle w:val="2"/>
        <w:spacing w:line="460" w:lineRule="exact"/>
        <w:ind w:left="560" w:firstLine="0"/>
        <w:jc w:val="both"/>
        <w:rPr>
          <w:rFonts w:ascii="標楷體" w:hAnsi="標楷體"/>
          <w:color w:val="000000" w:themeColor="text1"/>
          <w:szCs w:val="28"/>
        </w:rPr>
      </w:pPr>
      <w:proofErr w:type="gramStart"/>
      <w:r w:rsidRPr="00D65BD0">
        <w:rPr>
          <w:rFonts w:ascii="標楷體" w:hAnsi="標楷體" w:hint="eastAsia"/>
          <w:color w:val="000000" w:themeColor="text1"/>
          <w:szCs w:val="28"/>
        </w:rPr>
        <w:t>憑領用數除帳之新增料號或</w:t>
      </w:r>
      <w:proofErr w:type="gramEnd"/>
      <w:r w:rsidRPr="00D65BD0">
        <w:rPr>
          <w:rFonts w:ascii="標楷體" w:hAnsi="標楷體" w:hint="eastAsia"/>
          <w:color w:val="000000" w:themeColor="text1"/>
          <w:szCs w:val="28"/>
        </w:rPr>
        <w:t>領用數除帳</w:t>
      </w:r>
      <w:proofErr w:type="gramStart"/>
      <w:r w:rsidRPr="00D65BD0">
        <w:rPr>
          <w:rFonts w:ascii="標楷體" w:hAnsi="標楷體" w:hint="eastAsia"/>
          <w:color w:val="000000" w:themeColor="text1"/>
          <w:szCs w:val="28"/>
        </w:rPr>
        <w:t>帳冊</w:t>
      </w:r>
      <w:proofErr w:type="gramEnd"/>
      <w:r w:rsidRPr="00D65BD0">
        <w:rPr>
          <w:rFonts w:ascii="標楷體" w:hAnsi="標楷體" w:hint="eastAsia"/>
          <w:color w:val="000000" w:themeColor="text1"/>
          <w:szCs w:val="28"/>
        </w:rPr>
        <w:t>得以書面或電子媒體儲存送交海關審查外，亦得以電子傳輸方式辦理。</w:t>
      </w:r>
    </w:p>
    <w:p w14:paraId="68DA4422" w14:textId="569B09B1" w:rsidR="00D65BD0" w:rsidRPr="00D65BD0" w:rsidRDefault="00D65BD0" w:rsidP="00D65BD0">
      <w:pPr>
        <w:pStyle w:val="2"/>
        <w:numPr>
          <w:ilvl w:val="0"/>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園區事業委託加工其原料或半製品需運往廠（區）外時，應</w:t>
      </w:r>
      <w:proofErr w:type="gramStart"/>
      <w:r w:rsidRPr="00D65BD0">
        <w:rPr>
          <w:rFonts w:ascii="標楷體" w:hAnsi="標楷體" w:hint="eastAsia"/>
          <w:color w:val="000000" w:themeColor="text1"/>
          <w:szCs w:val="28"/>
        </w:rPr>
        <w:t>填具經海關</w:t>
      </w:r>
      <w:proofErr w:type="gramEnd"/>
      <w:r w:rsidRPr="00D65BD0">
        <w:rPr>
          <w:rFonts w:ascii="標楷體" w:hAnsi="標楷體" w:hint="eastAsia"/>
          <w:color w:val="000000" w:themeColor="text1"/>
          <w:szCs w:val="28"/>
        </w:rPr>
        <w:t>驗印之「園區事業原料運出廠（區）外加工及加工品運回進廠存倉紀錄卡」，向海關辦理出廠（區）手續；加工品運回廠（區）時，應</w:t>
      </w:r>
      <w:proofErr w:type="gramStart"/>
      <w:r w:rsidRPr="00D65BD0">
        <w:rPr>
          <w:rFonts w:ascii="標楷體" w:hAnsi="標楷體" w:hint="eastAsia"/>
          <w:color w:val="000000" w:themeColor="text1"/>
          <w:szCs w:val="28"/>
        </w:rPr>
        <w:t>逕</w:t>
      </w:r>
      <w:proofErr w:type="gramEnd"/>
      <w:r w:rsidRPr="00D65BD0">
        <w:rPr>
          <w:rFonts w:ascii="標楷體" w:hAnsi="標楷體" w:hint="eastAsia"/>
          <w:color w:val="000000" w:themeColor="text1"/>
          <w:szCs w:val="28"/>
        </w:rPr>
        <w:t>於紀錄卡上辦理銷案手續。</w:t>
      </w:r>
    </w:p>
    <w:p w14:paraId="1874B2C8" w14:textId="77777777" w:rsidR="00D65BD0" w:rsidRP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前項原料或半製品運至課稅區廠商加工者，應先向管理局申請核准，且以委託加工至零件</w:t>
      </w:r>
      <w:proofErr w:type="gramStart"/>
      <w:r w:rsidRPr="00D65BD0">
        <w:rPr>
          <w:rFonts w:ascii="標楷體" w:hAnsi="標楷體" w:hint="eastAsia"/>
          <w:color w:val="000000" w:themeColor="text1"/>
          <w:szCs w:val="28"/>
        </w:rPr>
        <w:t>或組件</w:t>
      </w:r>
      <w:proofErr w:type="gramEnd"/>
      <w:r w:rsidRPr="00D65BD0">
        <w:rPr>
          <w:rFonts w:ascii="標楷體" w:hAnsi="標楷體" w:hint="eastAsia"/>
          <w:color w:val="000000" w:themeColor="text1"/>
          <w:szCs w:val="28"/>
        </w:rPr>
        <w:t>為限。但情形特殊者，得向管理局申請核准加工至成品。</w:t>
      </w:r>
    </w:p>
    <w:p w14:paraId="4FFB61BF" w14:textId="77777777" w:rsidR="00D65BD0" w:rsidRP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代園區事業加工之廠商應設置專區存儲保稅原料及加工品，並應設置帳卡隨時記錄保稅貨品之存入、領出及結存數量，以備海關查核。</w:t>
      </w:r>
    </w:p>
    <w:p w14:paraId="79E1B3FA" w14:textId="77777777" w:rsidR="00D65BD0" w:rsidRP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委託加工案件經海關核准以電子文件處理者，應將使用之號碼序號先向海關申請核備，並將進出廠（區）有關資料，依規定期限輸入建檔，且按月印製替代加工紀錄卡之表報，於次月二十日前以唯讀電子文件儲存備查。</w:t>
      </w:r>
    </w:p>
    <w:p w14:paraId="300B6DE5" w14:textId="14CFB4A7"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第二項委託加工案件，加工期間之計算，以貨物運出廠(區)日期起算</w:t>
      </w:r>
      <w:proofErr w:type="gramStart"/>
      <w:r w:rsidRPr="00D65BD0">
        <w:rPr>
          <w:rFonts w:ascii="標楷體" w:hAnsi="標楷體" w:hint="eastAsia"/>
          <w:color w:val="000000" w:themeColor="text1"/>
          <w:szCs w:val="28"/>
        </w:rPr>
        <w:t>一</w:t>
      </w:r>
      <w:proofErr w:type="gramEnd"/>
      <w:r w:rsidRPr="00D65BD0">
        <w:rPr>
          <w:rFonts w:ascii="標楷體" w:hAnsi="標楷體" w:hint="eastAsia"/>
          <w:color w:val="000000" w:themeColor="text1"/>
          <w:szCs w:val="28"/>
        </w:rPr>
        <w:t>年內為限，期滿應即運回，運出園區外加工逾期未</w:t>
      </w:r>
      <w:proofErr w:type="gramStart"/>
      <w:r w:rsidRPr="00D65BD0">
        <w:rPr>
          <w:rFonts w:ascii="標楷體" w:hAnsi="標楷體" w:hint="eastAsia"/>
          <w:color w:val="000000" w:themeColor="text1"/>
          <w:szCs w:val="28"/>
        </w:rPr>
        <w:t>運回者</w:t>
      </w:r>
      <w:proofErr w:type="gramEnd"/>
      <w:r w:rsidRPr="00D65BD0">
        <w:rPr>
          <w:rFonts w:ascii="標楷體" w:hAnsi="標楷體" w:hint="eastAsia"/>
          <w:color w:val="000000" w:themeColor="text1"/>
          <w:szCs w:val="28"/>
        </w:rPr>
        <w:t>，應於期滿後十日內</w:t>
      </w:r>
      <w:proofErr w:type="gramStart"/>
      <w:r w:rsidRPr="00D65BD0">
        <w:rPr>
          <w:rFonts w:ascii="標楷體" w:hAnsi="標楷體" w:hint="eastAsia"/>
          <w:color w:val="000000" w:themeColor="text1"/>
          <w:szCs w:val="28"/>
        </w:rPr>
        <w:t>繕</w:t>
      </w:r>
      <w:proofErr w:type="gramEnd"/>
      <w:r w:rsidRPr="00D65BD0">
        <w:rPr>
          <w:rFonts w:ascii="標楷體" w:hAnsi="標楷體" w:hint="eastAsia"/>
          <w:color w:val="000000" w:themeColor="text1"/>
          <w:szCs w:val="28"/>
        </w:rPr>
        <w:t>具報單補稅。</w:t>
      </w:r>
    </w:p>
    <w:p w14:paraId="081A62EB" w14:textId="77777777"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「生產性貨品出區放行單」（如附表一）應先報請海關驗印後依號碼順序開具，如經海關核准以電腦列印或電子媒體作業者，</w:t>
      </w:r>
      <w:proofErr w:type="gramStart"/>
      <w:r w:rsidRPr="00D65BD0">
        <w:rPr>
          <w:rFonts w:ascii="標楷體" w:hAnsi="標楷體" w:hint="eastAsia"/>
          <w:color w:val="000000" w:themeColor="text1"/>
          <w:szCs w:val="28"/>
        </w:rPr>
        <w:t>免予驗印</w:t>
      </w:r>
      <w:proofErr w:type="gramEnd"/>
      <w:r w:rsidRPr="00D65BD0">
        <w:rPr>
          <w:rFonts w:ascii="標楷體" w:hAnsi="標楷體" w:hint="eastAsia"/>
          <w:color w:val="000000" w:themeColor="text1"/>
          <w:szCs w:val="28"/>
        </w:rPr>
        <w:t>，其號碼序號之使用應先向海關申請核備。</w:t>
      </w:r>
    </w:p>
    <w:p w14:paraId="77519614" w14:textId="21C16A75"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園區事業將生產性</w:t>
      </w:r>
      <w:proofErr w:type="gramStart"/>
      <w:r w:rsidRPr="00D65BD0">
        <w:rPr>
          <w:rFonts w:ascii="標楷體" w:hAnsi="標楷體" w:hint="eastAsia"/>
          <w:color w:val="000000" w:themeColor="text1"/>
          <w:szCs w:val="28"/>
        </w:rPr>
        <w:t>貨品攜運出廠</w:t>
      </w:r>
      <w:proofErr w:type="gramEnd"/>
      <w:r w:rsidRPr="00D65BD0">
        <w:rPr>
          <w:rFonts w:ascii="標楷體" w:hAnsi="標楷體" w:hint="eastAsia"/>
          <w:color w:val="000000" w:themeColor="text1"/>
          <w:szCs w:val="28"/>
        </w:rPr>
        <w:t>（區）時，保稅業務人員（專</w:t>
      </w:r>
      <w:r w:rsidRPr="00D65BD0">
        <w:rPr>
          <w:rFonts w:ascii="標楷體" w:hAnsi="標楷體" w:hint="eastAsia"/>
          <w:color w:val="000000" w:themeColor="text1"/>
          <w:szCs w:val="28"/>
        </w:rPr>
        <w:lastRenderedPageBreak/>
        <w:t>職人員）應依相關</w:t>
      </w:r>
      <w:proofErr w:type="gramStart"/>
      <w:r w:rsidRPr="00D65BD0">
        <w:rPr>
          <w:rFonts w:ascii="標楷體" w:hAnsi="標楷體" w:hint="eastAsia"/>
          <w:color w:val="000000" w:themeColor="text1"/>
          <w:szCs w:val="28"/>
        </w:rPr>
        <w:t>規定簽放或</w:t>
      </w:r>
      <w:proofErr w:type="gramEnd"/>
      <w:r w:rsidRPr="00D65BD0">
        <w:rPr>
          <w:rFonts w:ascii="標楷體" w:hAnsi="標楷體" w:hint="eastAsia"/>
          <w:color w:val="000000" w:themeColor="text1"/>
          <w:szCs w:val="28"/>
        </w:rPr>
        <w:t>開具「生產性貨品出區放行單」（附表一），並詳實填列各相關欄位。內容更正時，應由開具人員簽署，以示負責。</w:t>
      </w:r>
    </w:p>
    <w:p w14:paraId="0FF76CC3" w14:textId="77777777" w:rsidR="00D65BD0" w:rsidRPr="00D65BD0" w:rsidRDefault="00D65BD0" w:rsidP="00D65BD0">
      <w:pPr>
        <w:pStyle w:val="2"/>
        <w:spacing w:line="460" w:lineRule="exact"/>
        <w:ind w:left="560" w:firstLine="0"/>
        <w:jc w:val="both"/>
        <w:rPr>
          <w:rFonts w:ascii="標楷體" w:hAnsi="標楷體" w:hint="eastAsia"/>
          <w:color w:val="000000" w:themeColor="text1"/>
          <w:szCs w:val="28"/>
        </w:rPr>
      </w:pPr>
      <w:r w:rsidRPr="00D65BD0">
        <w:rPr>
          <w:rFonts w:ascii="標楷體" w:hAnsi="標楷體" w:hint="eastAsia"/>
          <w:color w:val="000000" w:themeColor="text1"/>
          <w:szCs w:val="28"/>
        </w:rPr>
        <w:t>園區事業依前項規定，</w:t>
      </w:r>
      <w:proofErr w:type="gramStart"/>
      <w:r w:rsidRPr="00D65BD0">
        <w:rPr>
          <w:rFonts w:ascii="標楷體" w:hAnsi="標楷體" w:hint="eastAsia"/>
          <w:color w:val="000000" w:themeColor="text1"/>
          <w:szCs w:val="28"/>
        </w:rPr>
        <w:t>攜運貨品</w:t>
      </w:r>
      <w:proofErr w:type="gramEnd"/>
      <w:r w:rsidRPr="00D65BD0">
        <w:rPr>
          <w:rFonts w:ascii="標楷體" w:hAnsi="標楷體" w:hint="eastAsia"/>
          <w:color w:val="000000" w:themeColor="text1"/>
          <w:szCs w:val="28"/>
        </w:rPr>
        <w:t>出廠（區）時，應由園區事業所屬警衛或保稅業務人員（專職人員）核對</w:t>
      </w:r>
      <w:proofErr w:type="gramStart"/>
      <w:r w:rsidRPr="00D65BD0">
        <w:rPr>
          <w:rFonts w:ascii="標楷體" w:hAnsi="標楷體" w:hint="eastAsia"/>
          <w:color w:val="000000" w:themeColor="text1"/>
          <w:szCs w:val="28"/>
        </w:rPr>
        <w:t>無訛後放行</w:t>
      </w:r>
      <w:proofErr w:type="gramEnd"/>
      <w:r w:rsidRPr="00D65BD0">
        <w:rPr>
          <w:rFonts w:ascii="標楷體" w:hAnsi="標楷體" w:hint="eastAsia"/>
          <w:color w:val="000000" w:themeColor="text1"/>
          <w:szCs w:val="28"/>
        </w:rPr>
        <w:t>。</w:t>
      </w:r>
    </w:p>
    <w:p w14:paraId="7F522CFA" w14:textId="141DD4D6"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園區事業保稅貨品僅有機器、設備者，其非保稅</w:t>
      </w:r>
      <w:proofErr w:type="gramStart"/>
      <w:r w:rsidRPr="00D65BD0">
        <w:rPr>
          <w:rFonts w:ascii="標楷體" w:hAnsi="標楷體" w:hint="eastAsia"/>
          <w:color w:val="000000" w:themeColor="text1"/>
          <w:szCs w:val="28"/>
        </w:rPr>
        <w:t>貨品攜運出廠</w:t>
      </w:r>
      <w:proofErr w:type="gramEnd"/>
      <w:r w:rsidRPr="00D65BD0">
        <w:rPr>
          <w:rFonts w:ascii="標楷體" w:hAnsi="標楷體" w:hint="eastAsia"/>
          <w:color w:val="000000" w:themeColor="text1"/>
          <w:szCs w:val="28"/>
        </w:rPr>
        <w:t>(區)時，得經監管海關</w:t>
      </w:r>
      <w:proofErr w:type="gramStart"/>
      <w:r w:rsidRPr="00D65BD0">
        <w:rPr>
          <w:rFonts w:ascii="標楷體" w:hAnsi="標楷體" w:hint="eastAsia"/>
          <w:color w:val="000000" w:themeColor="text1"/>
          <w:szCs w:val="28"/>
        </w:rPr>
        <w:t>核准免按前二</w:t>
      </w:r>
      <w:proofErr w:type="gramEnd"/>
      <w:r w:rsidRPr="00D65BD0">
        <w:rPr>
          <w:rFonts w:ascii="標楷體" w:hAnsi="標楷體" w:hint="eastAsia"/>
          <w:color w:val="000000" w:themeColor="text1"/>
          <w:szCs w:val="28"/>
        </w:rPr>
        <w:t>項規定辦理。</w:t>
      </w:r>
    </w:p>
    <w:p w14:paraId="5FD4F994" w14:textId="77777777"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園區事業未具自行點驗進出區及按月彙報資格者，應檢具申請書（附表二）及在職證明文件，向管理局申辦生產性貨品出區放行簽發章及專職人員印鑑章，自行簽發非保稅貨品「生產性貨品出區放行單」。</w:t>
      </w:r>
    </w:p>
    <w:p w14:paraId="577AD069" w14:textId="6F5AE548"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園區事業簽發保稅貨品「生產性貨品出區放行單」，除屬通關案件外，應先經海關審核放行後始准出廠(區)。</w:t>
      </w:r>
    </w:p>
    <w:p w14:paraId="4AB301B7" w14:textId="77777777" w:rsidR="00D65BD0" w:rsidRPr="00D65BD0" w:rsidRDefault="00D65BD0" w:rsidP="00D65BD0">
      <w:pPr>
        <w:pStyle w:val="ab"/>
        <w:numPr>
          <w:ilvl w:val="0"/>
          <w:numId w:val="15"/>
        </w:numPr>
        <w:autoSpaceDE w:val="0"/>
        <w:adjustRightInd w:val="0"/>
        <w:snapToGrid w:val="0"/>
        <w:spacing w:line="460" w:lineRule="exact"/>
        <w:ind w:leftChars="0"/>
        <w:jc w:val="both"/>
        <w:rPr>
          <w:rFonts w:ascii="標楷體" w:eastAsia="標楷體" w:hAnsi="標楷體"/>
          <w:color w:val="000000"/>
          <w:kern w:val="0"/>
          <w:sz w:val="28"/>
          <w:szCs w:val="28"/>
        </w:rPr>
      </w:pPr>
      <w:r w:rsidRPr="00D65BD0">
        <w:rPr>
          <w:rFonts w:ascii="標楷體" w:eastAsia="標楷體" w:hAnsi="標楷體" w:hint="eastAsia"/>
          <w:kern w:val="0"/>
          <w:sz w:val="28"/>
          <w:szCs w:val="28"/>
        </w:rPr>
        <w:t>園區事業依前點向管理局申辦登錄之生產性貨品出區放行簽發章遺失、毀損或人員異動時，應辦理變更。</w:t>
      </w:r>
      <w:proofErr w:type="gramStart"/>
      <w:r w:rsidRPr="00D65BD0">
        <w:rPr>
          <w:rFonts w:ascii="標楷體" w:eastAsia="標楷體" w:hAnsi="標楷體" w:hint="eastAsia"/>
          <w:kern w:val="0"/>
          <w:sz w:val="28"/>
          <w:szCs w:val="28"/>
        </w:rPr>
        <w:t>如擅以</w:t>
      </w:r>
      <w:proofErr w:type="gramEnd"/>
      <w:r w:rsidRPr="00D65BD0">
        <w:rPr>
          <w:rFonts w:ascii="標楷體" w:eastAsia="標楷體" w:hAnsi="標楷體" w:hint="eastAsia"/>
          <w:kern w:val="0"/>
          <w:sz w:val="28"/>
          <w:szCs w:val="28"/>
        </w:rPr>
        <w:t>其他印章替代，經主管機關查獲者，除該批貨品不准出區外，園區事業仍須辦妥變更登記手續後，始准其自行簽發出區放行單。</w:t>
      </w:r>
    </w:p>
    <w:p w14:paraId="378E8208" w14:textId="77777777" w:rsidR="00D65BD0" w:rsidRPr="00D65BD0" w:rsidRDefault="00D65BD0" w:rsidP="00D65BD0">
      <w:pPr>
        <w:pStyle w:val="2"/>
        <w:numPr>
          <w:ilvl w:val="0"/>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園區事業之保稅貨品運往區外委託代為修理、檢驗、組裝測試或產品或供貿易用成品出區展示，應填具「生產性貨品出區放行單」，其每筆放行單總價值未逾海關核定限額者，得免繳保證金</w:t>
      </w:r>
      <w:proofErr w:type="gramStart"/>
      <w:r w:rsidRPr="00D65BD0">
        <w:rPr>
          <w:rFonts w:ascii="標楷體" w:hAnsi="標楷體" w:hint="eastAsia"/>
          <w:color w:val="000000" w:themeColor="text1"/>
          <w:szCs w:val="28"/>
        </w:rPr>
        <w:t>逕</w:t>
      </w:r>
      <w:proofErr w:type="gramEnd"/>
      <w:r w:rsidRPr="00D65BD0">
        <w:rPr>
          <w:rFonts w:ascii="標楷體" w:hAnsi="標楷體" w:hint="eastAsia"/>
          <w:color w:val="000000" w:themeColor="text1"/>
          <w:szCs w:val="28"/>
        </w:rPr>
        <w:t>憑「生產性貨品出區放行單」辦理出區，並得依｢科學園區保稅業務管理辦法」第六條規定，辦理自行點驗進、出區。非核准辦理自行點驗及按月彙報者，其「生產性貨品出區放行單」應報請海關審核放行後始可出區。</w:t>
      </w:r>
    </w:p>
    <w:p w14:paraId="0D1AF6B7" w14:textId="13014A88"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前項保稅貨品其每筆放行單總價值如逾海關核定限額者，應以書面或電子方式向海關申請核准並繳納稅款保證金，放行出區。</w:t>
      </w:r>
    </w:p>
    <w:p w14:paraId="3394FE3A" w14:textId="3F29A3E4" w:rsidR="00D65BD0" w:rsidRDefault="00D65BD0" w:rsidP="00D65BD0">
      <w:pPr>
        <w:pStyle w:val="2"/>
        <w:numPr>
          <w:ilvl w:val="0"/>
          <w:numId w:val="15"/>
        </w:numPr>
        <w:spacing w:line="460" w:lineRule="exact"/>
        <w:jc w:val="both"/>
        <w:rPr>
          <w:rFonts w:ascii="標楷體" w:hAnsi="標楷體"/>
          <w:color w:val="000000" w:themeColor="text1"/>
          <w:szCs w:val="28"/>
        </w:rPr>
      </w:pPr>
      <w:r w:rsidRPr="00D65BD0">
        <w:rPr>
          <w:rFonts w:ascii="標楷體" w:hAnsi="標楷體" w:hint="eastAsia"/>
          <w:color w:val="000000" w:themeColor="text1"/>
          <w:szCs w:val="28"/>
        </w:rPr>
        <w:t>具有按月彙報資格園區事業，保稅業務人員核明加封之保稅貨品或經通關放行加封之保稅貨品，交由其指派人員</w:t>
      </w:r>
      <w:proofErr w:type="gramStart"/>
      <w:r w:rsidRPr="00D65BD0">
        <w:rPr>
          <w:rFonts w:ascii="標楷體" w:hAnsi="標楷體" w:hint="eastAsia"/>
          <w:color w:val="000000" w:themeColor="text1"/>
          <w:szCs w:val="28"/>
        </w:rPr>
        <w:t>隨身攜運出境</w:t>
      </w:r>
      <w:proofErr w:type="gramEnd"/>
      <w:r w:rsidRPr="00D65BD0">
        <w:rPr>
          <w:rFonts w:ascii="標楷體" w:hAnsi="標楷體" w:hint="eastAsia"/>
          <w:color w:val="000000" w:themeColor="text1"/>
          <w:szCs w:val="28"/>
        </w:rPr>
        <w:t>時，未</w:t>
      </w:r>
      <w:proofErr w:type="gramStart"/>
      <w:r w:rsidRPr="00D65BD0">
        <w:rPr>
          <w:rFonts w:ascii="標楷體" w:hAnsi="標楷體" w:hint="eastAsia"/>
          <w:color w:val="000000" w:themeColor="text1"/>
          <w:szCs w:val="28"/>
        </w:rPr>
        <w:t>持貨件</w:t>
      </w:r>
      <w:proofErr w:type="gramEnd"/>
      <w:r w:rsidRPr="00D65BD0">
        <w:rPr>
          <w:rFonts w:ascii="標楷體" w:hAnsi="標楷體" w:hint="eastAsia"/>
          <w:color w:val="000000" w:themeColor="text1"/>
          <w:szCs w:val="28"/>
        </w:rPr>
        <w:t>及園區事業保稅貨品攜帶出口申請書、園區事業貨品攜帶出口運送單或透過保稅智慧服務平</w:t>
      </w:r>
      <w:proofErr w:type="gramStart"/>
      <w:r w:rsidRPr="00D65BD0">
        <w:rPr>
          <w:rFonts w:ascii="標楷體" w:hAnsi="標楷體" w:hint="eastAsia"/>
          <w:color w:val="000000" w:themeColor="text1"/>
          <w:szCs w:val="28"/>
        </w:rPr>
        <w:t>臺線上</w:t>
      </w:r>
      <w:proofErr w:type="gramEnd"/>
      <w:r w:rsidRPr="00D65BD0">
        <w:rPr>
          <w:rFonts w:ascii="標楷體" w:hAnsi="標楷體" w:hint="eastAsia"/>
          <w:color w:val="000000" w:themeColor="text1"/>
          <w:szCs w:val="28"/>
        </w:rPr>
        <w:t>申請核准之案號</w:t>
      </w:r>
      <w:r w:rsidRPr="00D65BD0">
        <w:rPr>
          <w:rFonts w:ascii="標楷體" w:hAnsi="標楷體" w:hint="eastAsia"/>
          <w:color w:val="000000" w:themeColor="text1"/>
          <w:szCs w:val="28"/>
        </w:rPr>
        <w:lastRenderedPageBreak/>
        <w:t>向出口地海關辦理到貨註記者，應於銷案期限屆滿之翌日起十日內，</w:t>
      </w:r>
      <w:proofErr w:type="gramStart"/>
      <w:r w:rsidRPr="00D65BD0">
        <w:rPr>
          <w:rFonts w:ascii="標楷體" w:hAnsi="標楷體" w:hint="eastAsia"/>
          <w:color w:val="000000" w:themeColor="text1"/>
          <w:szCs w:val="28"/>
        </w:rPr>
        <w:t>繕</w:t>
      </w:r>
      <w:proofErr w:type="gramEnd"/>
      <w:r w:rsidRPr="00D65BD0">
        <w:rPr>
          <w:rFonts w:ascii="標楷體" w:hAnsi="標楷體" w:hint="eastAsia"/>
          <w:color w:val="000000" w:themeColor="text1"/>
          <w:szCs w:val="28"/>
        </w:rPr>
        <w:t>具報單按出廠型態補稅(補稅原因代碼為99)，報單應註明原因「貨物攜帶者未經出口地海關到貨註記，致無法銷案而申請補稅」，園區事業依補稅報單登帳。</w:t>
      </w:r>
    </w:p>
    <w:p w14:paraId="0C5D3104" w14:textId="77777777"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之保稅貨品經報廢後能變價者，得向海關辦理預估每次報廢數量，就其剩餘價值，依關稅法相關規定向海關先行辦理報關(納稅辦法代碼62)，並繳納相當金額之保證金或由園區事業提供相當金額之擔保，保證應繳納之稅費，並於報關放行後四</w:t>
      </w:r>
      <w:proofErr w:type="gramStart"/>
      <w:r w:rsidRPr="00D65BD0">
        <w:rPr>
          <w:rFonts w:ascii="標楷體" w:hAnsi="標楷體" w:hint="eastAsia"/>
          <w:color w:val="000000" w:themeColor="text1"/>
          <w:szCs w:val="28"/>
        </w:rPr>
        <w:t>個</w:t>
      </w:r>
      <w:proofErr w:type="gramEnd"/>
      <w:r w:rsidRPr="00D65BD0">
        <w:rPr>
          <w:rFonts w:ascii="標楷體" w:hAnsi="標楷體" w:hint="eastAsia"/>
          <w:color w:val="000000" w:themeColor="text1"/>
          <w:szCs w:val="28"/>
        </w:rPr>
        <w:t>月內，檢具實際交易數量之發票，供海關核定完稅價格；其有正當理由者，應於期限屆滿前向海關申請延長，延長期限不得逾報關放行後六</w:t>
      </w:r>
      <w:proofErr w:type="gramStart"/>
      <w:r w:rsidRPr="00D65BD0">
        <w:rPr>
          <w:rFonts w:ascii="標楷體" w:hAnsi="標楷體" w:hint="eastAsia"/>
          <w:color w:val="000000" w:themeColor="text1"/>
          <w:szCs w:val="28"/>
        </w:rPr>
        <w:t>個</w:t>
      </w:r>
      <w:proofErr w:type="gramEnd"/>
      <w:r w:rsidRPr="00D65BD0">
        <w:rPr>
          <w:rFonts w:ascii="標楷體" w:hAnsi="標楷體" w:hint="eastAsia"/>
          <w:color w:val="000000" w:themeColor="text1"/>
          <w:szCs w:val="28"/>
        </w:rPr>
        <w:t>月。</w:t>
      </w:r>
    </w:p>
    <w:p w14:paraId="6E2E28E9" w14:textId="77777777" w:rsidR="00D65BD0" w:rsidRPr="00D65BD0" w:rsidRDefault="00D65BD0" w:rsidP="00D65BD0">
      <w:pPr>
        <w:pStyle w:val="2"/>
        <w:spacing w:line="460" w:lineRule="exact"/>
        <w:ind w:left="560" w:firstLine="0"/>
        <w:jc w:val="both"/>
        <w:rPr>
          <w:rFonts w:ascii="標楷體" w:hAnsi="標楷體" w:hint="eastAsia"/>
          <w:color w:val="000000" w:themeColor="text1"/>
          <w:szCs w:val="28"/>
        </w:rPr>
      </w:pPr>
      <w:r w:rsidRPr="00D65BD0">
        <w:rPr>
          <w:rFonts w:ascii="標楷體" w:hAnsi="標楷體" w:hint="eastAsia"/>
          <w:color w:val="000000" w:themeColor="text1"/>
          <w:szCs w:val="28"/>
        </w:rPr>
        <w:t>園區事業之下腳經其加工後可提升其價值者，於運出廠時應依「科學園區保稅業務管理辦法」相關規定辦理通關手續，其交易</w:t>
      </w:r>
      <w:proofErr w:type="gramStart"/>
      <w:r w:rsidRPr="00D65BD0">
        <w:rPr>
          <w:rFonts w:ascii="標楷體" w:hAnsi="標楷體" w:hint="eastAsia"/>
          <w:color w:val="000000" w:themeColor="text1"/>
          <w:szCs w:val="28"/>
        </w:rPr>
        <w:t>對象免限為</w:t>
      </w:r>
      <w:proofErr w:type="gramEnd"/>
      <w:r w:rsidRPr="00D65BD0">
        <w:rPr>
          <w:rFonts w:ascii="標楷體" w:hAnsi="標楷體" w:hint="eastAsia"/>
          <w:color w:val="000000" w:themeColor="text1"/>
          <w:szCs w:val="28"/>
        </w:rPr>
        <w:t>廢棄物清運或處理資格廠商。</w:t>
      </w:r>
    </w:p>
    <w:p w14:paraId="3B8143AF" w14:textId="06C05907" w:rsidR="00D65BD0" w:rsidRDefault="00D65BD0" w:rsidP="00D65BD0">
      <w:pPr>
        <w:pStyle w:val="2"/>
        <w:spacing w:line="460" w:lineRule="exact"/>
        <w:ind w:left="560" w:firstLine="0"/>
        <w:jc w:val="both"/>
        <w:rPr>
          <w:rFonts w:ascii="標楷體" w:hAnsi="標楷體"/>
          <w:color w:val="000000" w:themeColor="text1"/>
          <w:szCs w:val="28"/>
        </w:rPr>
      </w:pPr>
      <w:r w:rsidRPr="00D65BD0">
        <w:rPr>
          <w:rFonts w:ascii="標楷體" w:hAnsi="標楷體" w:hint="eastAsia"/>
          <w:color w:val="000000" w:themeColor="text1"/>
          <w:szCs w:val="28"/>
        </w:rPr>
        <w:t>前項加工過程使用非</w:t>
      </w:r>
      <w:proofErr w:type="gramStart"/>
      <w:r w:rsidRPr="00D65BD0">
        <w:rPr>
          <w:rFonts w:ascii="標楷體" w:hAnsi="標楷體" w:hint="eastAsia"/>
          <w:color w:val="000000" w:themeColor="text1"/>
          <w:szCs w:val="28"/>
        </w:rPr>
        <w:t>保稅品者</w:t>
      </w:r>
      <w:proofErr w:type="gramEnd"/>
      <w:r w:rsidRPr="00D65BD0">
        <w:rPr>
          <w:rFonts w:ascii="標楷體" w:hAnsi="標楷體" w:hint="eastAsia"/>
          <w:color w:val="000000" w:themeColor="text1"/>
          <w:szCs w:val="28"/>
        </w:rPr>
        <w:t>，免申報「產品單位用</w:t>
      </w:r>
      <w:proofErr w:type="gramStart"/>
      <w:r w:rsidRPr="00D65BD0">
        <w:rPr>
          <w:rFonts w:ascii="標楷體" w:hAnsi="標楷體" w:hint="eastAsia"/>
          <w:color w:val="000000" w:themeColor="text1"/>
          <w:szCs w:val="28"/>
        </w:rPr>
        <w:t>料清表</w:t>
      </w:r>
      <w:proofErr w:type="gramEnd"/>
      <w:r w:rsidRPr="00D65BD0">
        <w:rPr>
          <w:rFonts w:ascii="標楷體" w:hAnsi="標楷體" w:hint="eastAsia"/>
          <w:color w:val="000000" w:themeColor="text1"/>
          <w:szCs w:val="28"/>
        </w:rPr>
        <w:t>」。</w:t>
      </w:r>
    </w:p>
    <w:p w14:paraId="6A342897" w14:textId="7E733CC0" w:rsidR="00D65BD0" w:rsidRPr="00D65BD0" w:rsidRDefault="00D65BD0" w:rsidP="00D65BD0">
      <w:pPr>
        <w:pStyle w:val="2"/>
        <w:numPr>
          <w:ilvl w:val="0"/>
          <w:numId w:val="15"/>
        </w:numPr>
        <w:spacing w:line="460" w:lineRule="exact"/>
        <w:jc w:val="both"/>
        <w:rPr>
          <w:rFonts w:ascii="標楷體" w:hAnsi="標楷體" w:hint="eastAsia"/>
          <w:color w:val="000000" w:themeColor="text1"/>
          <w:szCs w:val="28"/>
        </w:rPr>
      </w:pPr>
      <w:r w:rsidRPr="00D65BD0">
        <w:rPr>
          <w:rFonts w:ascii="標楷體" w:hAnsi="標楷體" w:hint="eastAsia"/>
          <w:color w:val="000000" w:themeColor="text1"/>
          <w:szCs w:val="28"/>
        </w:rPr>
        <w:t>園區事業提供維修服務業務自國外進口維修保稅產品，應填具B6進口報單(納稅辦法代碼58)，復運出口時，應填具B9出口報單(統計方式代碼9P)；進出口報單應註明「園區事業提供維修服務案件」。</w:t>
      </w:r>
      <w:bookmarkEnd w:id="2"/>
    </w:p>
    <w:sectPr w:rsidR="00D65BD0" w:rsidRPr="00D65BD0" w:rsidSect="00F825E0">
      <w:footerReference w:type="default" r:id="rId7"/>
      <w:pgSz w:w="11906" w:h="16838" w:code="9"/>
      <w:pgMar w:top="1440" w:right="17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0410A" w14:textId="77777777" w:rsidR="008968D0" w:rsidRDefault="008968D0" w:rsidP="00B84333">
      <w:r>
        <w:separator/>
      </w:r>
    </w:p>
  </w:endnote>
  <w:endnote w:type="continuationSeparator" w:id="0">
    <w:p w14:paraId="1230C4C2" w14:textId="77777777" w:rsidR="008968D0" w:rsidRDefault="008968D0"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95C04" w14:textId="77777777" w:rsidR="008968D0" w:rsidRDefault="008968D0" w:rsidP="00B84333">
      <w:r>
        <w:separator/>
      </w:r>
    </w:p>
  </w:footnote>
  <w:footnote w:type="continuationSeparator" w:id="0">
    <w:p w14:paraId="17CA45B5" w14:textId="77777777" w:rsidR="008968D0" w:rsidRDefault="008968D0"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64B7"/>
    <w:multiLevelType w:val="multilevel"/>
    <w:tmpl w:val="12803B3E"/>
    <w:lvl w:ilvl="0">
      <w:start w:val="5"/>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0CEE3760"/>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4"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9"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10" w15:restartNumberingAfterBreak="0">
    <w:nsid w:val="4DBC76F9"/>
    <w:multiLevelType w:val="hybridMultilevel"/>
    <w:tmpl w:val="DE5040C4"/>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1"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12"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3" w15:restartNumberingAfterBreak="0">
    <w:nsid w:val="7F176971"/>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7"/>
  </w:num>
  <w:num w:numId="2">
    <w:abstractNumId w:val="9"/>
  </w:num>
  <w:num w:numId="3">
    <w:abstractNumId w:val="8"/>
  </w:num>
  <w:num w:numId="4">
    <w:abstractNumId w:val="5"/>
  </w:num>
  <w:num w:numId="5">
    <w:abstractNumId w:val="12"/>
  </w:num>
  <w:num w:numId="6">
    <w:abstractNumId w:val="8"/>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11"/>
  </w:num>
  <w:num w:numId="8">
    <w:abstractNumId w:val="2"/>
  </w:num>
  <w:num w:numId="9">
    <w:abstractNumId w:val="4"/>
  </w:num>
  <w:num w:numId="10">
    <w:abstractNumId w:val="13"/>
  </w:num>
  <w:num w:numId="11">
    <w:abstractNumId w:val="3"/>
  </w:num>
  <w:num w:numId="12">
    <w:abstractNumId w:val="6"/>
  </w:num>
  <w:num w:numId="13">
    <w:abstractNumId w:val="10"/>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B26FC"/>
    <w:rsid w:val="007D5AC7"/>
    <w:rsid w:val="007E416B"/>
    <w:rsid w:val="008055C6"/>
    <w:rsid w:val="0081069B"/>
    <w:rsid w:val="0083729F"/>
    <w:rsid w:val="008507E3"/>
    <w:rsid w:val="00856347"/>
    <w:rsid w:val="00892588"/>
    <w:rsid w:val="008955C2"/>
    <w:rsid w:val="008968D0"/>
    <w:rsid w:val="008B6F2B"/>
    <w:rsid w:val="008C683E"/>
    <w:rsid w:val="008E308E"/>
    <w:rsid w:val="008E74C0"/>
    <w:rsid w:val="009062D3"/>
    <w:rsid w:val="0093042E"/>
    <w:rsid w:val="00941FC9"/>
    <w:rsid w:val="00946DCD"/>
    <w:rsid w:val="00951F82"/>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65BD0"/>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622</Words>
  <Characters>3547</Characters>
  <Application>Microsoft Office Word</Application>
  <DocSecurity>0</DocSecurity>
  <Lines>29</Lines>
  <Paragraphs>8</Paragraphs>
  <ScaleCrop>false</ScaleCrop>
  <Company>SIPA</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2022-08-09T06:01:00Z</dcterms:created>
  <dcterms:modified xsi:type="dcterms:W3CDTF">2022-08-09T06:01:00Z</dcterms:modified>
</cp:coreProperties>
</file>