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D57" w:rsidRPr="0008391F" w:rsidRDefault="008E02F1" w:rsidP="0008391F">
      <w:pPr>
        <w:spacing w:line="460" w:lineRule="exact"/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r w:rsidRPr="0008391F">
        <w:rPr>
          <w:rFonts w:ascii="標楷體" w:eastAsia="標楷體" w:hAnsi="標楷體" w:cs="新細明體"/>
          <w:color w:val="000000" w:themeColor="text1"/>
          <w:kern w:val="0"/>
          <w:sz w:val="40"/>
          <w:szCs w:val="40"/>
        </w:rPr>
        <w:t>國家科學及技術委員會</w:t>
      </w:r>
      <w:r w:rsidRPr="0008391F">
        <w:rPr>
          <w:rFonts w:ascii="標楷體" w:eastAsia="標楷體" w:hAnsi="標楷體"/>
          <w:color w:val="000000" w:themeColor="text1"/>
          <w:sz w:val="40"/>
          <w:szCs w:val="40"/>
        </w:rPr>
        <w:t>新竹</w:t>
      </w:r>
      <w:hyperlink r:id="rId6" w:history="1">
        <w:r w:rsidRPr="0008391F">
          <w:rPr>
            <w:rFonts w:ascii="標楷體" w:eastAsia="標楷體" w:hAnsi="標楷體" w:cs="新細明體"/>
            <w:color w:val="000000" w:themeColor="text1"/>
            <w:kern w:val="0"/>
            <w:sz w:val="40"/>
            <w:szCs w:val="40"/>
          </w:rPr>
          <w:t>科學園區管理局違章建築</w:t>
        </w:r>
        <w:proofErr w:type="gramStart"/>
        <w:r w:rsidRPr="0008391F">
          <w:rPr>
            <w:rFonts w:ascii="標楷體" w:eastAsia="標楷體" w:hAnsi="標楷體" w:cs="新細明體"/>
            <w:color w:val="000000" w:themeColor="text1"/>
            <w:kern w:val="0"/>
            <w:sz w:val="40"/>
            <w:szCs w:val="40"/>
          </w:rPr>
          <w:t>複</w:t>
        </w:r>
        <w:proofErr w:type="gramEnd"/>
        <w:r w:rsidRPr="0008391F">
          <w:rPr>
            <w:rFonts w:ascii="標楷體" w:eastAsia="標楷體" w:hAnsi="標楷體" w:cs="新細明體"/>
            <w:color w:val="000000" w:themeColor="text1"/>
            <w:kern w:val="0"/>
            <w:sz w:val="40"/>
            <w:szCs w:val="40"/>
          </w:rPr>
          <w:t>評小組設置要點</w:t>
        </w:r>
      </w:hyperlink>
    </w:p>
    <w:p w:rsidR="00174D57" w:rsidRPr="0008391F" w:rsidRDefault="008E02F1" w:rsidP="0008391F">
      <w:pPr>
        <w:spacing w:line="360" w:lineRule="exact"/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中華民國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93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年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5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月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18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日科學工業園區</w:t>
      </w:r>
      <w:proofErr w:type="gramStart"/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管理局園建字第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0930013401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號函訂定</w:t>
      </w:r>
      <w:proofErr w:type="gramEnd"/>
    </w:p>
    <w:p w:rsidR="00174D57" w:rsidRPr="0008391F" w:rsidRDefault="008E02F1" w:rsidP="0008391F">
      <w:pPr>
        <w:spacing w:line="360" w:lineRule="exact"/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中華民國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103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年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9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月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22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日科技部新竹科學工業園區</w:t>
      </w:r>
      <w:proofErr w:type="gramStart"/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管理局</w:t>
      </w:r>
      <w:bookmarkStart w:id="0" w:name="_GoBack"/>
      <w:bookmarkEnd w:id="0"/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竹建字</w:t>
      </w:r>
      <w:proofErr w:type="gramEnd"/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第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1030028130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號函修正</w:t>
      </w:r>
    </w:p>
    <w:p w:rsidR="00174D57" w:rsidRPr="0008391F" w:rsidRDefault="008E02F1" w:rsidP="0008391F">
      <w:pPr>
        <w:spacing w:line="360" w:lineRule="exact"/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中華民國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106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年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12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月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11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日科技部新竹科學工業園區</w:t>
      </w:r>
      <w:proofErr w:type="gramStart"/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管理局竹建字</w:t>
      </w:r>
      <w:proofErr w:type="gramEnd"/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第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1060033423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號函修正</w:t>
      </w:r>
    </w:p>
    <w:p w:rsidR="00174D57" w:rsidRPr="0008391F" w:rsidRDefault="008E02F1" w:rsidP="0008391F">
      <w:pPr>
        <w:spacing w:line="360" w:lineRule="exact"/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中華民國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109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年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10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月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20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日科技部新竹科學園區</w:t>
      </w:r>
      <w:proofErr w:type="gramStart"/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管理局竹建字</w:t>
      </w:r>
      <w:proofErr w:type="gramEnd"/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第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1090030036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號函修正</w:t>
      </w:r>
    </w:p>
    <w:p w:rsidR="00174D57" w:rsidRPr="0008391F" w:rsidRDefault="008E02F1" w:rsidP="0008391F">
      <w:pPr>
        <w:spacing w:line="360" w:lineRule="exact"/>
        <w:jc w:val="right"/>
        <w:rPr>
          <w:color w:val="000000" w:themeColor="text1"/>
        </w:rPr>
      </w:pPr>
      <w:bookmarkStart w:id="1" w:name="_Hlk112656464"/>
      <w:bookmarkStart w:id="2" w:name="_Hlk112656244"/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中華民國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111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年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9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月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2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日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國家科學及技術委員會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新竹科學園區</w:t>
      </w:r>
      <w:proofErr w:type="gramStart"/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管理局竹建字</w:t>
      </w:r>
      <w:proofErr w:type="gramEnd"/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第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1110028963</w:t>
      </w:r>
      <w:r w:rsidRPr="0008391F">
        <w:rPr>
          <w:rFonts w:ascii="標楷體" w:eastAsia="標楷體" w:hAnsi="標楷體"/>
          <w:color w:val="000000" w:themeColor="text1"/>
          <w:sz w:val="20"/>
          <w:szCs w:val="20"/>
        </w:rPr>
        <w:t>號函修正</w:t>
      </w:r>
      <w:bookmarkEnd w:id="1"/>
    </w:p>
    <w:bookmarkEnd w:id="2"/>
    <w:p w:rsidR="00174D57" w:rsidRDefault="008E02F1" w:rsidP="00193684">
      <w:pPr>
        <w:spacing w:line="460" w:lineRule="exact"/>
        <w:ind w:left="560" w:hanging="560"/>
        <w:jc w:val="both"/>
      </w:pPr>
      <w:r w:rsidRPr="0008391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一、</w:t>
      </w:r>
      <w:r w:rsidRPr="0008391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國家科學及技術委員會</w:t>
      </w:r>
      <w:r w:rsidRPr="0008391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新竹科學園區管理局</w:t>
      </w:r>
      <w:r w:rsidRPr="0008391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(</w:t>
      </w:r>
      <w:r w:rsidRPr="0008391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以下簡稱本局</w:t>
      </w:r>
      <w:r w:rsidRPr="0008391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)</w:t>
      </w:r>
      <w:r w:rsidRPr="0008391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為積極解決違章建築爭議事件，特設置違章建築</w:t>
      </w:r>
      <w:proofErr w:type="gramStart"/>
      <w:r w:rsidRPr="0008391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複</w:t>
      </w:r>
      <w:proofErr w:type="gramEnd"/>
      <w:r w:rsidRPr="0008391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評小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組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以下簡稱本小組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，其組織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依本要點之規定。</w:t>
      </w:r>
    </w:p>
    <w:p w:rsidR="00174D57" w:rsidRDefault="008E02F1" w:rsidP="00193684">
      <w:pPr>
        <w:spacing w:line="460" w:lineRule="exact"/>
        <w:ind w:left="14" w:hanging="14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二、本小組由業務督導副局長擔任召集人，並以下列人員擔任委員：</w:t>
      </w:r>
    </w:p>
    <w:p w:rsidR="00174D57" w:rsidRDefault="008E02F1" w:rsidP="00193684">
      <w:pPr>
        <w:spacing w:line="460" w:lineRule="exact"/>
        <w:ind w:left="104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台灣科學工業園區科學工業同業公會代表一人</w:t>
      </w:r>
      <w:r w:rsidR="0008391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174D57" w:rsidRDefault="008E02F1" w:rsidP="00193684">
      <w:pPr>
        <w:spacing w:line="460" w:lineRule="exact"/>
        <w:ind w:left="104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二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台灣省</w:t>
      </w:r>
      <w:r w:rsidRPr="0008391F">
        <w:rPr>
          <w:rFonts w:ascii="標楷體" w:eastAsia="標楷體" w:hAnsi="標楷體" w:cs="新細明體"/>
          <w:kern w:val="0"/>
          <w:sz w:val="28"/>
          <w:szCs w:val="28"/>
        </w:rPr>
        <w:t>建築師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公會代表一人。</w:t>
      </w:r>
    </w:p>
    <w:p w:rsidR="00174D57" w:rsidRDefault="008E02F1" w:rsidP="00193684">
      <w:pPr>
        <w:spacing w:line="460" w:lineRule="exact"/>
        <w:ind w:left="104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三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台灣省</w:t>
      </w:r>
      <w:r w:rsidRPr="0008391F">
        <w:rPr>
          <w:rFonts w:ascii="標楷體" w:eastAsia="標楷體" w:hAnsi="標楷體" w:cs="新細明體"/>
          <w:kern w:val="0"/>
          <w:sz w:val="28"/>
          <w:szCs w:val="28"/>
        </w:rPr>
        <w:t>土木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技師公會代表一人。</w:t>
      </w:r>
    </w:p>
    <w:p w:rsidR="00174D57" w:rsidRDefault="008E02F1" w:rsidP="00193684">
      <w:pPr>
        <w:spacing w:line="460" w:lineRule="exact"/>
        <w:ind w:left="104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四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台灣省</w:t>
      </w:r>
      <w:r w:rsidRPr="0008391F">
        <w:rPr>
          <w:rFonts w:ascii="標楷體" w:eastAsia="標楷體" w:hAnsi="標楷體" w:cs="新細明體"/>
          <w:kern w:val="0"/>
          <w:sz w:val="28"/>
          <w:szCs w:val="28"/>
        </w:rPr>
        <w:t>結構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工程技師公會代表一人。</w:t>
      </w:r>
    </w:p>
    <w:p w:rsidR="00174D57" w:rsidRDefault="008E02F1" w:rsidP="00193684">
      <w:pPr>
        <w:spacing w:line="460" w:lineRule="exact"/>
        <w:ind w:left="104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五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本局秘書室法制代表一人。</w:t>
      </w:r>
    </w:p>
    <w:p w:rsidR="00174D57" w:rsidRDefault="008E02F1" w:rsidP="00193684">
      <w:pPr>
        <w:spacing w:line="460" w:lineRule="exact"/>
        <w:ind w:left="104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六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本局建管組代表一人。</w:t>
      </w:r>
    </w:p>
    <w:p w:rsidR="00174D57" w:rsidRDefault="008E02F1" w:rsidP="00193684">
      <w:pPr>
        <w:spacing w:line="460" w:lineRule="exact"/>
        <w:ind w:left="104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七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其他人員或單位代表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得視實際需要專案簽核邀請相關人員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含本局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或單位代表參加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174D57" w:rsidRDefault="008E02F1" w:rsidP="00193684">
      <w:pPr>
        <w:spacing w:line="460" w:lineRule="exact"/>
        <w:ind w:left="56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三、本小組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評、審議事項如下：</w:t>
      </w:r>
    </w:p>
    <w:p w:rsidR="00174D57" w:rsidRDefault="008E02F1" w:rsidP="00193684">
      <w:pPr>
        <w:spacing w:line="460" w:lineRule="exact"/>
        <w:ind w:left="104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關於</w:t>
      </w:r>
      <w:r w:rsidRPr="0008391F">
        <w:rPr>
          <w:rFonts w:ascii="標楷體" w:eastAsia="標楷體" w:hAnsi="標楷體" w:cs="新細明體"/>
          <w:kern w:val="0"/>
          <w:sz w:val="28"/>
          <w:szCs w:val="28"/>
        </w:rPr>
        <w:t>違章建築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管理決策及執行計畫之協調事項。</w:t>
      </w:r>
    </w:p>
    <w:p w:rsidR="00174D57" w:rsidRDefault="008E02F1" w:rsidP="00193684">
      <w:pPr>
        <w:spacing w:line="460" w:lineRule="exact"/>
        <w:ind w:left="104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二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08391F">
        <w:rPr>
          <w:rFonts w:ascii="標楷體" w:eastAsia="標楷體" w:hAnsi="標楷體" w:cs="新細明體"/>
          <w:kern w:val="0"/>
          <w:sz w:val="28"/>
          <w:szCs w:val="28"/>
        </w:rPr>
        <w:t>關於違章建築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之預防、疏導處理事項。</w:t>
      </w:r>
    </w:p>
    <w:p w:rsidR="00174D57" w:rsidRDefault="008E02F1" w:rsidP="00193684">
      <w:pPr>
        <w:spacing w:line="460" w:lineRule="exact"/>
        <w:ind w:left="104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三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違建查報、</w:t>
      </w:r>
      <w:r w:rsidRPr="0008391F">
        <w:rPr>
          <w:rFonts w:ascii="標楷體" w:eastAsia="標楷體" w:hAnsi="標楷體" w:cs="新細明體"/>
          <w:kern w:val="0"/>
          <w:sz w:val="28"/>
          <w:szCs w:val="28"/>
        </w:rPr>
        <w:t>拆除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執行上有涉及公共安全之虞者。</w:t>
      </w:r>
    </w:p>
    <w:p w:rsidR="00174D57" w:rsidRDefault="008E02F1" w:rsidP="00193684">
      <w:pPr>
        <w:spacing w:line="460" w:lineRule="exact"/>
        <w:ind w:left="104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四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關於違建查報</w:t>
      </w:r>
      <w:r w:rsidRPr="0008391F">
        <w:rPr>
          <w:rFonts w:ascii="標楷體" w:eastAsia="標楷體" w:hAnsi="標楷體" w:cs="新細明體"/>
          <w:kern w:val="0"/>
          <w:sz w:val="28"/>
          <w:szCs w:val="28"/>
        </w:rPr>
        <w:t>拆除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認定疑義之協調及解釋事項。</w:t>
      </w:r>
    </w:p>
    <w:p w:rsidR="00174D57" w:rsidRDefault="008E02F1" w:rsidP="00193684">
      <w:pPr>
        <w:spacing w:line="460" w:lineRule="exact"/>
        <w:ind w:left="104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五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其他有關違建</w:t>
      </w:r>
      <w:r w:rsidRPr="0008391F">
        <w:rPr>
          <w:rFonts w:ascii="標楷體" w:eastAsia="標楷體" w:hAnsi="標楷體" w:cs="新細明體"/>
          <w:kern w:val="0"/>
          <w:sz w:val="28"/>
          <w:szCs w:val="28"/>
        </w:rPr>
        <w:t>處理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之重大事項。</w:t>
      </w:r>
    </w:p>
    <w:p w:rsidR="00174D57" w:rsidRDefault="008E02F1" w:rsidP="00193684">
      <w:pPr>
        <w:spacing w:line="460" w:lineRule="exact"/>
        <w:ind w:left="56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四、本小組置秘書一人，由召集人指定建管組建築審查科科長兼任，辦理本小組會議推動事宜，置幹事一人，由召集人指定建管組承辦人員兼任，協辦本小組會報會議及公文處理事宜。</w:t>
      </w:r>
    </w:p>
    <w:p w:rsidR="00174D57" w:rsidRDefault="008E02F1" w:rsidP="00193684">
      <w:pPr>
        <w:spacing w:line="460" w:lineRule="exact"/>
        <w:ind w:left="56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五、本小組視實際需求召開會議，由召集人召集之，如召集人因故不能出席時，由召集人指定第二點各款所列人員代理之；召開會議時應有全體人員二分之一以上出席，並經出席委員二分之一以上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lastRenderedPageBreak/>
        <w:t>同意始得決議。</w:t>
      </w:r>
    </w:p>
    <w:p w:rsidR="00174D57" w:rsidRDefault="008E02F1" w:rsidP="00193684">
      <w:pPr>
        <w:spacing w:line="460" w:lineRule="exact"/>
        <w:ind w:left="560" w:hanging="560"/>
        <w:jc w:val="both"/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六、本小組委員執行職務，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應本於公正超然之立場，依建</w:t>
      </w:r>
      <w:r w:rsidRPr="0008391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築法及「</w:t>
      </w:r>
      <w:r w:rsidRPr="0008391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國家科學及技術委員會</w:t>
      </w:r>
      <w:r w:rsidRPr="0008391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新竹科學園區管理局違章建築處理作業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原則」之規定辦理。</w:t>
      </w:r>
    </w:p>
    <w:p w:rsidR="00174D57" w:rsidRDefault="008E02F1" w:rsidP="00193684">
      <w:pPr>
        <w:spacing w:line="460" w:lineRule="exact"/>
        <w:ind w:left="56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七、本小組為查明事實，於必要時，得派員進行調查、實地勘驗或委託專業技師公會等到違章建築現場鑑定，並於開會時提出報告。</w:t>
      </w:r>
    </w:p>
    <w:p w:rsidR="00174D57" w:rsidRDefault="008E02F1" w:rsidP="00193684">
      <w:pPr>
        <w:spacing w:line="460" w:lineRule="exact"/>
        <w:ind w:left="560" w:hanging="560"/>
        <w:jc w:val="both"/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八、本小組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成員均為無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給職。但得依規定支給交通費或出席費。</w:t>
      </w:r>
    </w:p>
    <w:sectPr w:rsidR="00174D57">
      <w:pgSz w:w="11906" w:h="16838"/>
      <w:pgMar w:top="1440" w:right="1701" w:bottom="1440" w:left="1701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2F1" w:rsidRDefault="008E02F1">
      <w:r>
        <w:separator/>
      </w:r>
    </w:p>
  </w:endnote>
  <w:endnote w:type="continuationSeparator" w:id="0">
    <w:p w:rsidR="008E02F1" w:rsidRDefault="008E0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2F1" w:rsidRDefault="008E02F1">
      <w:r>
        <w:rPr>
          <w:color w:val="000000"/>
        </w:rPr>
        <w:separator/>
      </w:r>
    </w:p>
  </w:footnote>
  <w:footnote w:type="continuationSeparator" w:id="0">
    <w:p w:rsidR="008E02F1" w:rsidRDefault="008E02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74D57"/>
    <w:rsid w:val="0008391F"/>
    <w:rsid w:val="00174D57"/>
    <w:rsid w:val="00193684"/>
    <w:rsid w:val="008E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F5ACB"/>
  <w15:docId w15:val="{DA1682E6-AA23-4CEB-929B-C5C513242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motext31">
    <w:name w:val="memo_text31"/>
    <w:basedOn w:val="a0"/>
    <w:rPr>
      <w:color w:val="000000"/>
      <w:sz w:val="24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p0799.most.gov.tw/inter/LawContent.aspx?id=FL03012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b00819</dc:creator>
  <cp:lastModifiedBy>賴以晴</cp:lastModifiedBy>
  <cp:revision>2</cp:revision>
  <cp:lastPrinted>2022-08-29T08:28:00Z</cp:lastPrinted>
  <dcterms:created xsi:type="dcterms:W3CDTF">2022-09-02T07:45:00Z</dcterms:created>
  <dcterms:modified xsi:type="dcterms:W3CDTF">2022-09-02T07:45:00Z</dcterms:modified>
</cp:coreProperties>
</file>