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97E3D" w14:textId="43931B8E" w:rsidR="00543996" w:rsidRPr="000824A0" w:rsidRDefault="00AA1655" w:rsidP="00250A92">
      <w:pPr>
        <w:pStyle w:val="a3"/>
        <w:spacing w:line="460" w:lineRule="exact"/>
        <w:jc w:val="center"/>
        <w:rPr>
          <w:rFonts w:eastAsia="標楷體"/>
          <w:bCs/>
          <w:sz w:val="34"/>
        </w:rPr>
      </w:pPr>
      <w:r w:rsidRPr="000824A0">
        <w:rPr>
          <w:rFonts w:eastAsia="標楷體"/>
          <w:bCs/>
          <w:color w:val="000000" w:themeColor="text1"/>
          <w:sz w:val="40"/>
          <w:szCs w:val="40"/>
        </w:rPr>
        <w:t>國家科學及技術委員會</w:t>
      </w:r>
      <w:r w:rsidRPr="000824A0">
        <w:rPr>
          <w:rFonts w:eastAsia="標楷體"/>
          <w:bCs/>
          <w:sz w:val="40"/>
          <w:szCs w:val="40"/>
        </w:rPr>
        <w:t>新竹科學園區管理局</w:t>
      </w:r>
      <w:bookmarkStart w:id="0" w:name="_GoBack"/>
      <w:bookmarkEnd w:id="0"/>
      <w:r w:rsidRPr="000824A0">
        <w:rPr>
          <w:rFonts w:eastAsia="標楷體"/>
          <w:bCs/>
          <w:sz w:val="40"/>
          <w:szCs w:val="40"/>
        </w:rPr>
        <w:t>未明定項目補助地方建設經費審核作業規定</w:t>
      </w:r>
    </w:p>
    <w:p w14:paraId="32BCB504" w14:textId="77777777" w:rsidR="00543996" w:rsidRPr="00250A92" w:rsidRDefault="00AA1655" w:rsidP="00250A92">
      <w:pPr>
        <w:pStyle w:val="a3"/>
        <w:snapToGrid w:val="0"/>
        <w:spacing w:line="360" w:lineRule="exact"/>
        <w:jc w:val="right"/>
        <w:rPr>
          <w:rFonts w:eastAsia="標楷體"/>
          <w:sz w:val="20"/>
          <w:szCs w:val="20"/>
        </w:rPr>
      </w:pPr>
      <w:r w:rsidRPr="00250A92">
        <w:rPr>
          <w:rFonts w:eastAsia="標楷體"/>
          <w:sz w:val="20"/>
          <w:szCs w:val="20"/>
        </w:rPr>
        <w:t>92.11.07.園營字第0920031737號函公告實施</w:t>
      </w:r>
    </w:p>
    <w:p w14:paraId="0C791F8A" w14:textId="77777777" w:rsidR="00543996" w:rsidRPr="00250A92" w:rsidRDefault="00AA1655" w:rsidP="00250A92">
      <w:pPr>
        <w:pStyle w:val="a3"/>
        <w:snapToGrid w:val="0"/>
        <w:spacing w:line="360" w:lineRule="exact"/>
        <w:jc w:val="right"/>
        <w:rPr>
          <w:rFonts w:eastAsia="標楷體"/>
          <w:sz w:val="20"/>
          <w:szCs w:val="20"/>
        </w:rPr>
      </w:pPr>
      <w:r w:rsidRPr="00250A92">
        <w:rPr>
          <w:rFonts w:eastAsia="標楷體"/>
          <w:sz w:val="20"/>
          <w:szCs w:val="20"/>
        </w:rPr>
        <w:t>96.08.02.園營字第0960020998號函公告修正</w:t>
      </w:r>
    </w:p>
    <w:p w14:paraId="1DBBB6BE" w14:textId="77777777" w:rsidR="00543996" w:rsidRPr="00250A92" w:rsidRDefault="00AA1655" w:rsidP="00250A92">
      <w:pPr>
        <w:pStyle w:val="a3"/>
        <w:snapToGrid w:val="0"/>
        <w:spacing w:line="360" w:lineRule="exact"/>
        <w:jc w:val="right"/>
        <w:rPr>
          <w:rFonts w:eastAsia="標楷體"/>
          <w:sz w:val="20"/>
          <w:szCs w:val="20"/>
        </w:rPr>
      </w:pPr>
      <w:r w:rsidRPr="00250A92">
        <w:rPr>
          <w:rFonts w:eastAsia="標楷體"/>
          <w:sz w:val="20"/>
          <w:szCs w:val="20"/>
        </w:rPr>
        <w:t>96.11.05.園營字第0960029959號函公告修正</w:t>
      </w:r>
    </w:p>
    <w:p w14:paraId="455E670C" w14:textId="77777777" w:rsidR="00543996" w:rsidRPr="00250A92" w:rsidRDefault="00AA1655" w:rsidP="00250A92">
      <w:pPr>
        <w:pStyle w:val="a3"/>
        <w:snapToGrid w:val="0"/>
        <w:spacing w:line="360" w:lineRule="exact"/>
        <w:jc w:val="right"/>
        <w:rPr>
          <w:rFonts w:eastAsia="標楷體"/>
          <w:sz w:val="20"/>
          <w:szCs w:val="20"/>
        </w:rPr>
      </w:pPr>
      <w:r w:rsidRPr="00250A92">
        <w:rPr>
          <w:rFonts w:eastAsia="標楷體"/>
          <w:sz w:val="20"/>
          <w:szCs w:val="20"/>
        </w:rPr>
        <w:t>99.10.15.園營字第0990030070號函公告修正</w:t>
      </w:r>
    </w:p>
    <w:p w14:paraId="51A410E6" w14:textId="77777777" w:rsidR="00543996" w:rsidRPr="00250A92" w:rsidRDefault="00AA1655" w:rsidP="00250A92">
      <w:pPr>
        <w:pStyle w:val="a3"/>
        <w:snapToGrid w:val="0"/>
        <w:spacing w:line="360" w:lineRule="exact"/>
        <w:jc w:val="right"/>
        <w:rPr>
          <w:rFonts w:eastAsia="標楷體"/>
          <w:sz w:val="20"/>
          <w:szCs w:val="20"/>
        </w:rPr>
      </w:pPr>
      <w:r w:rsidRPr="00250A92">
        <w:rPr>
          <w:rFonts w:eastAsia="標楷體"/>
          <w:sz w:val="20"/>
          <w:szCs w:val="20"/>
        </w:rPr>
        <w:t>101.10.26.園營字第1010033630號函公告修正</w:t>
      </w:r>
    </w:p>
    <w:p w14:paraId="1E2923B8" w14:textId="77777777" w:rsidR="00543996" w:rsidRPr="00250A92" w:rsidRDefault="00AA1655" w:rsidP="00250A92">
      <w:pPr>
        <w:pStyle w:val="a3"/>
        <w:snapToGrid w:val="0"/>
        <w:spacing w:line="360" w:lineRule="exact"/>
        <w:jc w:val="right"/>
        <w:rPr>
          <w:rFonts w:eastAsia="標楷體"/>
          <w:sz w:val="20"/>
          <w:szCs w:val="20"/>
        </w:rPr>
      </w:pPr>
      <w:r w:rsidRPr="00250A92">
        <w:rPr>
          <w:rFonts w:eastAsia="標楷體"/>
          <w:sz w:val="20"/>
          <w:szCs w:val="20"/>
        </w:rPr>
        <w:t>102.05.07.園營字第1020013326號函公告修正</w:t>
      </w:r>
    </w:p>
    <w:p w14:paraId="2B4C0D5B" w14:textId="77777777" w:rsidR="00543996" w:rsidRPr="00250A92" w:rsidRDefault="00AA1655" w:rsidP="00250A92">
      <w:pPr>
        <w:pStyle w:val="a3"/>
        <w:snapToGrid w:val="0"/>
        <w:spacing w:line="360" w:lineRule="exact"/>
        <w:jc w:val="right"/>
        <w:rPr>
          <w:rFonts w:eastAsia="標楷體" w:cs="新細明體"/>
          <w:kern w:val="0"/>
          <w:sz w:val="20"/>
          <w:szCs w:val="20"/>
        </w:rPr>
      </w:pPr>
      <w:r w:rsidRPr="00250A92">
        <w:rPr>
          <w:rFonts w:eastAsia="標楷體" w:cs="新細明體"/>
          <w:kern w:val="0"/>
          <w:sz w:val="20"/>
          <w:szCs w:val="20"/>
        </w:rPr>
        <w:t>103.06.17.竹營字第</w:t>
      </w:r>
      <w:r w:rsidRPr="00250A92">
        <w:rPr>
          <w:rFonts w:eastAsia="標楷體"/>
          <w:sz w:val="20"/>
          <w:szCs w:val="20"/>
        </w:rPr>
        <w:t>1030017983</w:t>
      </w:r>
      <w:r w:rsidRPr="00250A92">
        <w:rPr>
          <w:rFonts w:eastAsia="標楷體" w:cs="新細明體"/>
          <w:kern w:val="0"/>
          <w:sz w:val="20"/>
          <w:szCs w:val="20"/>
        </w:rPr>
        <w:t>號函</w:t>
      </w:r>
      <w:r w:rsidRPr="00250A92">
        <w:rPr>
          <w:rFonts w:eastAsia="標楷體"/>
          <w:sz w:val="20"/>
          <w:szCs w:val="20"/>
        </w:rPr>
        <w:t>公告修正</w:t>
      </w:r>
    </w:p>
    <w:p w14:paraId="1FA928CA" w14:textId="77777777" w:rsidR="00543996" w:rsidRDefault="00AA1655" w:rsidP="00250A92">
      <w:pPr>
        <w:pStyle w:val="a3"/>
        <w:snapToGrid w:val="0"/>
        <w:spacing w:line="360" w:lineRule="exact"/>
        <w:jc w:val="right"/>
        <w:rPr>
          <w:rFonts w:eastAsia="標楷體" w:cs="新細明體"/>
          <w:kern w:val="0"/>
          <w:sz w:val="20"/>
          <w:szCs w:val="20"/>
        </w:rPr>
      </w:pPr>
      <w:r w:rsidRPr="00250A92">
        <w:rPr>
          <w:rFonts w:eastAsia="標楷體" w:cs="新細明體"/>
          <w:kern w:val="0"/>
          <w:sz w:val="20"/>
          <w:szCs w:val="20"/>
        </w:rPr>
        <w:t>108.12.30.竹營字第</w:t>
      </w:r>
      <w:r w:rsidRPr="00250A92">
        <w:rPr>
          <w:rFonts w:eastAsia="標楷體"/>
          <w:sz w:val="20"/>
          <w:szCs w:val="20"/>
        </w:rPr>
        <w:t>1080038618號函</w:t>
      </w:r>
      <w:r w:rsidRPr="00250A92">
        <w:rPr>
          <w:rFonts w:eastAsia="標楷體" w:cs="新細明體"/>
          <w:kern w:val="0"/>
          <w:sz w:val="20"/>
          <w:szCs w:val="20"/>
        </w:rPr>
        <w:t>公告修正</w:t>
      </w:r>
    </w:p>
    <w:p w14:paraId="378E80DC" w14:textId="0B27B164" w:rsidR="007B2512" w:rsidRPr="00250A92" w:rsidRDefault="001E2F40" w:rsidP="00250A92">
      <w:pPr>
        <w:pStyle w:val="a3"/>
        <w:snapToGrid w:val="0"/>
        <w:spacing w:line="360" w:lineRule="exact"/>
        <w:jc w:val="right"/>
        <w:rPr>
          <w:rFonts w:eastAsia="標楷體" w:cs="新細明體"/>
          <w:kern w:val="0"/>
          <w:sz w:val="20"/>
          <w:szCs w:val="20"/>
        </w:rPr>
      </w:pPr>
      <w:r w:rsidRPr="001E2F40">
        <w:rPr>
          <w:rFonts w:eastAsia="標楷體" w:cs="新細明體" w:hint="eastAsia"/>
          <w:kern w:val="0"/>
          <w:sz w:val="20"/>
          <w:szCs w:val="20"/>
        </w:rPr>
        <w:t>中華民國111年9月2日國家科學及技術委員會新竹科學園區管理局竹營字第1110029239號函修正</w:t>
      </w:r>
    </w:p>
    <w:p w14:paraId="70F24997" w14:textId="77777777"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424EED">
        <w:rPr>
          <w:rFonts w:ascii="標楷體" w:eastAsia="標楷體" w:hAnsi="標楷體"/>
          <w:bCs/>
          <w:color w:val="000000" w:themeColor="text1"/>
          <w:sz w:val="28"/>
          <w:szCs w:val="28"/>
        </w:rPr>
        <w:t>國家科學及技術委員會</w:t>
      </w:r>
      <w:r w:rsidRPr="00250A92">
        <w:rPr>
          <w:rFonts w:ascii="標楷體" w:eastAsia="標楷體" w:hAnsi="標楷體"/>
          <w:bCs/>
          <w:sz w:val="28"/>
          <w:szCs w:val="28"/>
        </w:rPr>
        <w:t>新竹</w:t>
      </w:r>
      <w:r w:rsidRPr="00250A92">
        <w:rPr>
          <w:rFonts w:ascii="標楷體" w:eastAsia="標楷體" w:hAnsi="標楷體"/>
          <w:sz w:val="28"/>
          <w:szCs w:val="28"/>
        </w:rPr>
        <w:t>科學園區管理局(以下簡稱本局)，為依科學園區設置管理條例第二十</w:t>
      </w:r>
      <w:r w:rsidR="00250A92" w:rsidRPr="00424EED">
        <w:rPr>
          <w:rFonts w:ascii="標楷體" w:eastAsia="標楷體" w:hAnsi="標楷體" w:hint="eastAsia"/>
          <w:color w:val="000000" w:themeColor="text1"/>
          <w:sz w:val="28"/>
          <w:szCs w:val="28"/>
        </w:rPr>
        <w:t>九</w:t>
      </w:r>
      <w:r w:rsidRPr="00250A92">
        <w:rPr>
          <w:rFonts w:ascii="標楷體" w:eastAsia="標楷體" w:hAnsi="標楷體"/>
          <w:sz w:val="28"/>
          <w:szCs w:val="28"/>
        </w:rPr>
        <w:t>條規定辦理科學園區(以下簡稱園區)周邊公共設施與維護安全及環境品質事項，並有效執行本局未明定項目補助地方建設經費之各項作業程序，特訂定本作業規定。</w:t>
      </w:r>
    </w:p>
    <w:p w14:paraId="19FE259C" w14:textId="77777777"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250A92">
        <w:rPr>
          <w:rFonts w:ascii="標楷體" w:eastAsia="標楷體" w:hAnsi="標楷體"/>
          <w:sz w:val="28"/>
          <w:szCs w:val="28"/>
        </w:rPr>
        <w:t>補助對象：本局所轄園區所在地之縣(市)政府、鄉、鎮公所。</w:t>
      </w:r>
    </w:p>
    <w:p w14:paraId="45F59FF9" w14:textId="77777777"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250A92">
        <w:rPr>
          <w:rFonts w:ascii="標楷體" w:eastAsia="標楷體" w:hAnsi="標楷體"/>
          <w:sz w:val="28"/>
          <w:szCs w:val="28"/>
        </w:rPr>
        <w:t>補助範圍及事項：</w:t>
      </w:r>
      <w:r w:rsidRPr="00250A92">
        <w:rPr>
          <w:rFonts w:ascii="標楷體" w:eastAsia="標楷體" w:hAnsi="標楷體"/>
          <w:color w:val="000000"/>
          <w:sz w:val="28"/>
          <w:szCs w:val="28"/>
        </w:rPr>
        <w:t>以園區邊界或設施向外延伸三公里範圍內區域，且其運用應以實施、建設下列事項及計畫為限：</w:t>
      </w:r>
    </w:p>
    <w:p w14:paraId="7B06E62D" w14:textId="77777777" w:rsidR="00543996" w:rsidRPr="00250A92" w:rsidRDefault="00AA1655" w:rsidP="00250A92">
      <w:pPr>
        <w:autoSpaceDE w:val="0"/>
        <w:snapToGrid w:val="0"/>
        <w:spacing w:before="160" w:line="460" w:lineRule="exact"/>
        <w:ind w:left="1367" w:hanging="1007"/>
        <w:jc w:val="both"/>
        <w:rPr>
          <w:rFonts w:ascii="標楷體" w:eastAsia="標楷體" w:hAnsi="標楷體"/>
          <w:color w:val="000000"/>
          <w:sz w:val="28"/>
          <w:szCs w:val="28"/>
        </w:rPr>
      </w:pPr>
      <w:r w:rsidRPr="00250A92">
        <w:rPr>
          <w:rFonts w:ascii="標楷體" w:eastAsia="標楷體" w:hAnsi="標楷體"/>
          <w:color w:val="000000"/>
          <w:sz w:val="28"/>
          <w:szCs w:val="28"/>
        </w:rPr>
        <w:t>(</w:t>
      </w:r>
      <w:proofErr w:type="gramStart"/>
      <w:r w:rsidRPr="00250A92">
        <w:rPr>
          <w:rFonts w:ascii="標楷體" w:eastAsia="標楷體" w:hAnsi="標楷體"/>
          <w:color w:val="000000"/>
          <w:sz w:val="28"/>
          <w:szCs w:val="28"/>
        </w:rPr>
        <w:t>一</w:t>
      </w:r>
      <w:proofErr w:type="gramEnd"/>
      <w:r w:rsidRPr="00250A92">
        <w:rPr>
          <w:rFonts w:ascii="標楷體" w:eastAsia="標楷體" w:hAnsi="標楷體"/>
          <w:color w:val="000000"/>
          <w:sz w:val="28"/>
          <w:szCs w:val="28"/>
        </w:rPr>
        <w:t>)交通改善項目。</w:t>
      </w:r>
    </w:p>
    <w:p w14:paraId="52B93A91" w14:textId="77777777" w:rsidR="00543996" w:rsidRPr="00250A92" w:rsidRDefault="00AA1655" w:rsidP="00250A92">
      <w:pPr>
        <w:autoSpaceDE w:val="0"/>
        <w:snapToGrid w:val="0"/>
        <w:spacing w:before="160" w:line="460" w:lineRule="exact"/>
        <w:ind w:left="360"/>
        <w:jc w:val="both"/>
        <w:rPr>
          <w:rFonts w:ascii="標楷體" w:eastAsia="標楷體" w:hAnsi="標楷體"/>
          <w:color w:val="000000"/>
          <w:sz w:val="28"/>
          <w:szCs w:val="28"/>
        </w:rPr>
      </w:pPr>
      <w:r w:rsidRPr="00250A92">
        <w:rPr>
          <w:rFonts w:ascii="標楷體" w:eastAsia="標楷體" w:hAnsi="標楷體"/>
          <w:color w:val="000000"/>
          <w:sz w:val="28"/>
          <w:szCs w:val="28"/>
        </w:rPr>
        <w:t>(二)加強地方與園區警政之設施、裝備及其專案性計畫。</w:t>
      </w:r>
    </w:p>
    <w:p w14:paraId="2708AE02" w14:textId="77777777" w:rsidR="00543996" w:rsidRPr="00250A92" w:rsidRDefault="00AA1655" w:rsidP="00250A92">
      <w:pPr>
        <w:autoSpaceDE w:val="0"/>
        <w:snapToGrid w:val="0"/>
        <w:spacing w:before="160" w:line="460" w:lineRule="exact"/>
        <w:ind w:left="360"/>
        <w:jc w:val="both"/>
        <w:rPr>
          <w:rFonts w:ascii="標楷體" w:eastAsia="標楷體" w:hAnsi="標楷體"/>
          <w:color w:val="000000"/>
          <w:sz w:val="28"/>
          <w:szCs w:val="28"/>
        </w:rPr>
      </w:pPr>
      <w:r w:rsidRPr="00250A92">
        <w:rPr>
          <w:rFonts w:ascii="標楷體" w:eastAsia="標楷體" w:hAnsi="標楷體"/>
          <w:color w:val="000000"/>
          <w:sz w:val="28"/>
          <w:szCs w:val="28"/>
        </w:rPr>
        <w:t>(三)加強地方與園區消防之設施、裝備及其專案性計畫。</w:t>
      </w:r>
    </w:p>
    <w:p w14:paraId="13085AB2" w14:textId="77777777" w:rsidR="00543996" w:rsidRPr="00250A92" w:rsidRDefault="00AA1655" w:rsidP="00250A92">
      <w:pPr>
        <w:autoSpaceDE w:val="0"/>
        <w:snapToGrid w:val="0"/>
        <w:spacing w:before="160" w:line="460" w:lineRule="exact"/>
        <w:ind w:left="1190" w:hanging="830"/>
        <w:jc w:val="both"/>
        <w:rPr>
          <w:rFonts w:ascii="標楷體" w:eastAsia="標楷體" w:hAnsi="標楷體"/>
          <w:color w:val="000000"/>
          <w:sz w:val="28"/>
          <w:szCs w:val="28"/>
        </w:rPr>
      </w:pPr>
      <w:r w:rsidRPr="00250A92">
        <w:rPr>
          <w:rFonts w:ascii="標楷體" w:eastAsia="標楷體" w:hAnsi="標楷體"/>
          <w:color w:val="000000"/>
          <w:sz w:val="28"/>
          <w:szCs w:val="28"/>
        </w:rPr>
        <w:t xml:space="preserve">(四)加強地方與園區環保之設施及其專案性計畫。 </w:t>
      </w:r>
    </w:p>
    <w:p w14:paraId="428C1B95" w14:textId="77777777" w:rsidR="00543996" w:rsidRPr="00250A92" w:rsidRDefault="00AA1655" w:rsidP="00250A92">
      <w:pPr>
        <w:autoSpaceDE w:val="0"/>
        <w:snapToGrid w:val="0"/>
        <w:spacing w:before="160" w:line="460" w:lineRule="exact"/>
        <w:ind w:left="1190" w:hanging="830"/>
        <w:jc w:val="both"/>
        <w:rPr>
          <w:rFonts w:ascii="標楷體" w:eastAsia="標楷體" w:hAnsi="標楷體"/>
          <w:color w:val="000000"/>
          <w:sz w:val="28"/>
          <w:szCs w:val="28"/>
        </w:rPr>
      </w:pPr>
      <w:r w:rsidRPr="00250A92">
        <w:rPr>
          <w:rFonts w:ascii="標楷體" w:eastAsia="標楷體" w:hAnsi="標楷體"/>
          <w:color w:val="000000"/>
          <w:sz w:val="28"/>
          <w:szCs w:val="28"/>
        </w:rPr>
        <w:t>(五)均衡或提升地方與園區教育、文化水準及其專案性計畫。</w:t>
      </w:r>
    </w:p>
    <w:p w14:paraId="140AF075" w14:textId="77777777" w:rsidR="00543996" w:rsidRPr="00250A92" w:rsidRDefault="00AA1655" w:rsidP="00250A92">
      <w:pPr>
        <w:autoSpaceDE w:val="0"/>
        <w:snapToGrid w:val="0"/>
        <w:spacing w:before="160" w:line="460" w:lineRule="exact"/>
        <w:ind w:left="1190" w:hanging="830"/>
        <w:jc w:val="both"/>
        <w:rPr>
          <w:rFonts w:ascii="標楷體" w:eastAsia="標楷體" w:hAnsi="標楷體"/>
          <w:color w:val="000000"/>
          <w:sz w:val="28"/>
          <w:szCs w:val="28"/>
        </w:rPr>
      </w:pPr>
      <w:r w:rsidRPr="00250A92">
        <w:rPr>
          <w:rFonts w:ascii="標楷體" w:eastAsia="標楷體" w:hAnsi="標楷體"/>
          <w:color w:val="000000"/>
          <w:sz w:val="28"/>
          <w:szCs w:val="28"/>
        </w:rPr>
        <w:t>(六)加強園區周邊醫療與保健。</w:t>
      </w:r>
    </w:p>
    <w:p w14:paraId="02B77D5E" w14:textId="77777777" w:rsidR="00543996" w:rsidRPr="00250A92" w:rsidRDefault="00AA1655" w:rsidP="00250A92">
      <w:pPr>
        <w:autoSpaceDE w:val="0"/>
        <w:snapToGrid w:val="0"/>
        <w:spacing w:before="160" w:line="460" w:lineRule="exact"/>
        <w:ind w:left="1190" w:hanging="830"/>
        <w:jc w:val="both"/>
        <w:rPr>
          <w:rFonts w:ascii="標楷體" w:eastAsia="標楷體" w:hAnsi="標楷體"/>
          <w:color w:val="000000"/>
          <w:sz w:val="28"/>
          <w:szCs w:val="28"/>
        </w:rPr>
      </w:pPr>
      <w:r w:rsidRPr="00250A92">
        <w:rPr>
          <w:rFonts w:ascii="標楷體" w:eastAsia="標楷體" w:hAnsi="標楷體"/>
          <w:color w:val="000000"/>
          <w:sz w:val="28"/>
          <w:szCs w:val="28"/>
        </w:rPr>
        <w:t>(七)辦理園區特定區土地使用、規劃及都市計畫之檢討。</w:t>
      </w:r>
    </w:p>
    <w:p w14:paraId="54512FDA" w14:textId="77777777" w:rsidR="00543996" w:rsidRPr="00250A92" w:rsidRDefault="00AA1655" w:rsidP="00250A92">
      <w:pPr>
        <w:snapToGrid w:val="0"/>
        <w:spacing w:before="160" w:line="460" w:lineRule="exact"/>
        <w:ind w:left="-2" w:firstLine="362"/>
        <w:jc w:val="both"/>
        <w:rPr>
          <w:rFonts w:ascii="標楷體" w:eastAsia="標楷體" w:hAnsi="標楷體"/>
          <w:color w:val="000000"/>
          <w:sz w:val="28"/>
          <w:szCs w:val="28"/>
        </w:rPr>
      </w:pPr>
      <w:r w:rsidRPr="00250A92">
        <w:rPr>
          <w:rFonts w:ascii="標楷體" w:eastAsia="標楷體" w:hAnsi="標楷體"/>
          <w:color w:val="000000"/>
          <w:sz w:val="28"/>
          <w:szCs w:val="28"/>
        </w:rPr>
        <w:t>(八)其他經本局與地方協調同意補助之項目。</w:t>
      </w:r>
    </w:p>
    <w:p w14:paraId="49A59A95" w14:textId="77777777"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250A92">
        <w:rPr>
          <w:rFonts w:ascii="標楷體" w:eastAsia="標楷體" w:hAnsi="標楷體"/>
          <w:sz w:val="28"/>
          <w:szCs w:val="28"/>
        </w:rPr>
        <w:t>補助範圍及</w:t>
      </w:r>
      <w:proofErr w:type="gramStart"/>
      <w:r w:rsidRPr="00250A92">
        <w:rPr>
          <w:rFonts w:ascii="標楷體" w:eastAsia="標楷體" w:hAnsi="標楷體"/>
          <w:sz w:val="28"/>
          <w:szCs w:val="28"/>
        </w:rPr>
        <w:t>事項均不含</w:t>
      </w:r>
      <w:proofErr w:type="gramEnd"/>
      <w:r w:rsidRPr="00250A92">
        <w:rPr>
          <w:rFonts w:ascii="標楷體" w:eastAsia="標楷體" w:hAnsi="標楷體"/>
          <w:sz w:val="28"/>
          <w:szCs w:val="28"/>
        </w:rPr>
        <w:t>土地取得、維護費用及人事費用，但專</w:t>
      </w:r>
      <w:r w:rsidRPr="00250A92">
        <w:rPr>
          <w:rFonts w:ascii="標楷體" w:eastAsia="標楷體" w:hAnsi="標楷體"/>
          <w:sz w:val="28"/>
          <w:szCs w:val="28"/>
        </w:rPr>
        <w:lastRenderedPageBreak/>
        <w:t>案報經行政院核准者，不在此限。</w:t>
      </w:r>
    </w:p>
    <w:p w14:paraId="7128358B" w14:textId="77777777"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250A92">
        <w:rPr>
          <w:rFonts w:ascii="標楷體" w:eastAsia="標楷體" w:hAnsi="標楷體"/>
          <w:sz w:val="28"/>
          <w:szCs w:val="28"/>
        </w:rPr>
        <w:t>申請補助單位應檢附計畫書、經費需求明細表（工程部分檢附施工預算書），說明申請補助事項內容、預定執行進度及經費運用情形等，以書面向本局提出申請。</w:t>
      </w:r>
    </w:p>
    <w:p w14:paraId="2E9B1985" w14:textId="590FEAF5"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250A92">
        <w:rPr>
          <w:rFonts w:ascii="標楷體" w:eastAsia="標楷體" w:hAnsi="標楷體"/>
          <w:sz w:val="28"/>
          <w:szCs w:val="28"/>
        </w:rPr>
        <w:t>申請補助案件由本局主辦組室受理後，就補助事項內容、進度及經費額度等進行初審，經初審通過後</w:t>
      </w:r>
      <w:r w:rsidRPr="00424EED">
        <w:rPr>
          <w:rFonts w:ascii="標楷體" w:eastAsia="標楷體" w:hAnsi="標楷體"/>
          <w:color w:val="000000" w:themeColor="text1"/>
          <w:sz w:val="28"/>
          <w:szCs w:val="28"/>
        </w:rPr>
        <w:t>簽會</w:t>
      </w:r>
      <w:r w:rsidR="007B2512" w:rsidRPr="00424EED">
        <w:rPr>
          <w:rFonts w:ascii="標楷體" w:eastAsia="標楷體" w:hAnsi="標楷體" w:hint="eastAsia"/>
          <w:color w:val="000000" w:themeColor="text1"/>
          <w:sz w:val="28"/>
          <w:szCs w:val="28"/>
        </w:rPr>
        <w:t>主計室、政風室及</w:t>
      </w:r>
      <w:r w:rsidRPr="00424EED">
        <w:rPr>
          <w:rFonts w:ascii="標楷體" w:eastAsia="標楷體" w:hAnsi="標楷體"/>
          <w:color w:val="000000" w:themeColor="text1"/>
          <w:sz w:val="28"/>
          <w:szCs w:val="28"/>
        </w:rPr>
        <w:t>相關組室，陳報局長核定</w:t>
      </w:r>
      <w:r w:rsidRPr="00250A92">
        <w:rPr>
          <w:rFonts w:ascii="標楷體" w:eastAsia="標楷體" w:hAnsi="標楷體"/>
          <w:sz w:val="28"/>
          <w:szCs w:val="28"/>
        </w:rPr>
        <w:t>。</w:t>
      </w:r>
    </w:p>
    <w:p w14:paraId="0F2EDF42" w14:textId="77777777"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250A92">
        <w:rPr>
          <w:rFonts w:ascii="標楷體" w:eastAsia="標楷體" w:hAnsi="標楷體"/>
          <w:sz w:val="28"/>
          <w:szCs w:val="28"/>
        </w:rPr>
        <w:t>經本局核定補助案件，本局將與受補助單位簽訂補助合約，並依實際執行進度撥付補助款，受補助單位應於核定補助年度內執行完成，且不得將補助經費移作他用。</w:t>
      </w:r>
    </w:p>
    <w:p w14:paraId="14379596" w14:textId="77777777"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250A92">
        <w:rPr>
          <w:rFonts w:ascii="標楷體" w:eastAsia="標楷體" w:hAnsi="標楷體"/>
          <w:sz w:val="28"/>
          <w:szCs w:val="28"/>
        </w:rPr>
        <w:t>受補助單位應以提供納入預算證明及領據送本局，或以提供原始憑證送本局方式辦理核銷。</w:t>
      </w:r>
    </w:p>
    <w:p w14:paraId="33724E38" w14:textId="77777777"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250A92">
        <w:rPr>
          <w:rFonts w:ascii="標楷體" w:eastAsia="標楷體" w:hAnsi="標楷體"/>
          <w:sz w:val="28"/>
          <w:szCs w:val="28"/>
        </w:rPr>
        <w:t>核定補助經費額度與申請經費需求如有差距，或實際執行結果有經費不足情形時，本局不再追加補助經費額度。</w:t>
      </w:r>
    </w:p>
    <w:p w14:paraId="432F930F" w14:textId="77777777" w:rsidR="00543996" w:rsidRPr="00250A92" w:rsidRDefault="00AA1655" w:rsidP="00250A92">
      <w:pPr>
        <w:numPr>
          <w:ilvl w:val="0"/>
          <w:numId w:val="1"/>
        </w:numPr>
        <w:snapToGrid w:val="0"/>
        <w:spacing w:before="160" w:line="460" w:lineRule="exact"/>
        <w:jc w:val="both"/>
        <w:rPr>
          <w:rFonts w:ascii="標楷體" w:eastAsia="標楷體" w:hAnsi="標楷體"/>
          <w:sz w:val="28"/>
          <w:szCs w:val="28"/>
        </w:rPr>
      </w:pPr>
      <w:r w:rsidRPr="00250A92">
        <w:rPr>
          <w:rFonts w:ascii="標楷體" w:eastAsia="標楷體" w:hAnsi="標楷體"/>
          <w:sz w:val="28"/>
          <w:szCs w:val="28"/>
        </w:rPr>
        <w:t>已撥付之補助款，受補助單位於計畫執行結束如有賸餘時，賸餘款應繳還本局。</w:t>
      </w:r>
    </w:p>
    <w:p w14:paraId="132982B0" w14:textId="77777777" w:rsidR="00543996" w:rsidRPr="00250A92" w:rsidRDefault="00AA1655" w:rsidP="00250A92">
      <w:pPr>
        <w:numPr>
          <w:ilvl w:val="0"/>
          <w:numId w:val="1"/>
        </w:numPr>
        <w:tabs>
          <w:tab w:val="left" w:pos="1080"/>
        </w:tabs>
        <w:snapToGrid w:val="0"/>
        <w:spacing w:before="160" w:line="460" w:lineRule="exact"/>
        <w:ind w:left="1080" w:hanging="1080"/>
        <w:jc w:val="both"/>
        <w:rPr>
          <w:rFonts w:ascii="標楷體" w:eastAsia="標楷體" w:hAnsi="標楷體"/>
          <w:sz w:val="28"/>
          <w:szCs w:val="28"/>
        </w:rPr>
      </w:pPr>
      <w:r w:rsidRPr="00250A92">
        <w:rPr>
          <w:rFonts w:ascii="標楷體" w:eastAsia="標楷體" w:hAnsi="標楷體"/>
          <w:sz w:val="28"/>
          <w:szCs w:val="28"/>
        </w:rPr>
        <w:t>業經中央核定補助之事項，受補助單位不得再向本局申請補助。</w:t>
      </w:r>
    </w:p>
    <w:p w14:paraId="3A87646B" w14:textId="77777777" w:rsidR="00543996" w:rsidRPr="00250A92" w:rsidRDefault="00AA1655" w:rsidP="00250A92">
      <w:pPr>
        <w:numPr>
          <w:ilvl w:val="0"/>
          <w:numId w:val="1"/>
        </w:numPr>
        <w:tabs>
          <w:tab w:val="left" w:pos="1080"/>
        </w:tabs>
        <w:snapToGrid w:val="0"/>
        <w:spacing w:before="160" w:line="460" w:lineRule="exact"/>
        <w:ind w:left="1080" w:hanging="1080"/>
        <w:jc w:val="both"/>
        <w:rPr>
          <w:rFonts w:ascii="標楷體" w:eastAsia="標楷體" w:hAnsi="標楷體"/>
          <w:sz w:val="28"/>
          <w:szCs w:val="28"/>
        </w:rPr>
      </w:pPr>
      <w:r w:rsidRPr="00250A92">
        <w:rPr>
          <w:rFonts w:ascii="標楷體" w:eastAsia="標楷體" w:hAnsi="標楷體"/>
          <w:sz w:val="28"/>
          <w:szCs w:val="28"/>
        </w:rPr>
        <w:t>受補助單位應將本計畫之相關合約、</w:t>
      </w:r>
      <w:proofErr w:type="gramStart"/>
      <w:r w:rsidRPr="00250A92">
        <w:rPr>
          <w:rFonts w:ascii="標楷體" w:eastAsia="標楷體" w:hAnsi="標楷體"/>
          <w:sz w:val="28"/>
          <w:szCs w:val="28"/>
        </w:rPr>
        <w:t>估驗單及</w:t>
      </w:r>
      <w:proofErr w:type="gramEnd"/>
      <w:r w:rsidRPr="00250A92">
        <w:rPr>
          <w:rFonts w:ascii="標楷體" w:eastAsia="標楷體" w:hAnsi="標楷體"/>
          <w:sz w:val="28"/>
          <w:szCs w:val="28"/>
        </w:rPr>
        <w:t>付款發票等裝訂</w:t>
      </w:r>
      <w:proofErr w:type="gramStart"/>
      <w:r w:rsidRPr="00250A92">
        <w:rPr>
          <w:rFonts w:ascii="標楷體" w:eastAsia="標楷體" w:hAnsi="標楷體"/>
          <w:sz w:val="28"/>
          <w:szCs w:val="28"/>
        </w:rPr>
        <w:t>成冊並</w:t>
      </w:r>
      <w:proofErr w:type="gramEnd"/>
      <w:r w:rsidRPr="00250A92">
        <w:rPr>
          <w:rFonts w:ascii="標楷體" w:eastAsia="標楷體" w:hAnsi="標楷體"/>
          <w:sz w:val="28"/>
          <w:szCs w:val="28"/>
        </w:rPr>
        <w:t>妥適保存，供本局於年度結束或計畫執行完成後辦理抽查，受補助單位應予配合。如發現受補助單位有違背法令或與補助事項用途不符時，本局得予以追繳。</w:t>
      </w:r>
    </w:p>
    <w:p w14:paraId="77242579" w14:textId="77777777" w:rsidR="00543996" w:rsidRPr="00250A92" w:rsidRDefault="00AA1655" w:rsidP="00250A92">
      <w:pPr>
        <w:numPr>
          <w:ilvl w:val="0"/>
          <w:numId w:val="1"/>
        </w:numPr>
        <w:tabs>
          <w:tab w:val="left" w:pos="1080"/>
        </w:tabs>
        <w:snapToGrid w:val="0"/>
        <w:spacing w:before="160" w:line="460" w:lineRule="exact"/>
        <w:ind w:left="1080" w:hanging="1080"/>
        <w:jc w:val="both"/>
        <w:rPr>
          <w:rFonts w:ascii="標楷體" w:eastAsia="標楷體" w:hAnsi="標楷體"/>
          <w:sz w:val="28"/>
          <w:szCs w:val="28"/>
        </w:rPr>
      </w:pPr>
      <w:r w:rsidRPr="00250A92">
        <w:rPr>
          <w:rFonts w:ascii="標楷體" w:eastAsia="標楷體" w:hAnsi="標楷體"/>
          <w:sz w:val="28"/>
          <w:szCs w:val="28"/>
        </w:rPr>
        <w:t>本局對補助業務得視需要派員督導，並</w:t>
      </w:r>
      <w:proofErr w:type="gramStart"/>
      <w:r w:rsidRPr="00250A92">
        <w:rPr>
          <w:rFonts w:ascii="標楷體" w:eastAsia="標楷體" w:hAnsi="標楷體"/>
          <w:sz w:val="28"/>
          <w:szCs w:val="28"/>
        </w:rPr>
        <w:t>予考</w:t>
      </w:r>
      <w:proofErr w:type="gramEnd"/>
      <w:r w:rsidRPr="00250A92">
        <w:rPr>
          <w:rFonts w:ascii="標楷體" w:eastAsia="標楷體" w:hAnsi="標楷體"/>
          <w:sz w:val="28"/>
          <w:szCs w:val="28"/>
        </w:rPr>
        <w:t>核補助款之運用情形，如發現成效不佳，未依補助用途支用或有虛報、浮報等情事，受補助單位除應繳回該部分之補助經費外，本局得依情節輕重對受補助單位停止補助一年至五年。</w:t>
      </w:r>
    </w:p>
    <w:p w14:paraId="40BE9389" w14:textId="77777777" w:rsidR="00543996" w:rsidRPr="00250A92" w:rsidRDefault="00AA1655" w:rsidP="00250A92">
      <w:pPr>
        <w:numPr>
          <w:ilvl w:val="0"/>
          <w:numId w:val="1"/>
        </w:numPr>
        <w:tabs>
          <w:tab w:val="left" w:pos="1080"/>
        </w:tabs>
        <w:snapToGrid w:val="0"/>
        <w:spacing w:before="160" w:line="460" w:lineRule="exact"/>
        <w:ind w:left="1080" w:hanging="1080"/>
        <w:jc w:val="both"/>
        <w:rPr>
          <w:rFonts w:ascii="標楷體" w:eastAsia="標楷體" w:hAnsi="標楷體"/>
          <w:sz w:val="28"/>
          <w:szCs w:val="28"/>
        </w:rPr>
      </w:pPr>
      <w:r w:rsidRPr="00250A92">
        <w:rPr>
          <w:rFonts w:ascii="標楷體" w:eastAsia="標楷體" w:hAnsi="標楷體"/>
          <w:sz w:val="28"/>
          <w:szCs w:val="28"/>
        </w:rPr>
        <w:t>受補助經費中如涉及採購事項，受補助單位應依政府採購法等相關規定辦理。</w:t>
      </w:r>
    </w:p>
    <w:sectPr w:rsidR="00543996" w:rsidRPr="00250A92" w:rsidSect="00250A92">
      <w:footerReference w:type="default" r:id="rId7"/>
      <w:pgSz w:w="11906" w:h="16838"/>
      <w:pgMar w:top="1440" w:right="1800" w:bottom="1440" w:left="1800" w:header="851" w:footer="992" w:gutter="0"/>
      <w:cols w:space="720"/>
      <w:docGrid w:type="lines" w:linePitch="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5F3C7" w14:textId="77777777" w:rsidR="00752BB5" w:rsidRDefault="00752BB5">
      <w:r>
        <w:separator/>
      </w:r>
    </w:p>
  </w:endnote>
  <w:endnote w:type="continuationSeparator" w:id="0">
    <w:p w14:paraId="2B5C938A" w14:textId="77777777" w:rsidR="00752BB5" w:rsidRDefault="00752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AA7BA" w14:textId="77777777" w:rsidR="00C17F77" w:rsidRDefault="00AA1655">
    <w:pPr>
      <w:pStyle w:val="a5"/>
    </w:pPr>
    <w:r>
      <w:rPr>
        <w:noProof/>
      </w:rPr>
      <mc:AlternateContent>
        <mc:Choice Requires="wps">
          <w:drawing>
            <wp:anchor distT="0" distB="0" distL="114300" distR="114300" simplePos="0" relativeHeight="251659264" behindDoc="0" locked="0" layoutInCell="1" allowOverlap="1" wp14:anchorId="7C3671A7" wp14:editId="4FB300EA">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2136E48E" w14:textId="77777777" w:rsidR="00C17F77" w:rsidRDefault="00AA1655">
                          <w:pPr>
                            <w:pStyle w:val="a5"/>
                          </w:pPr>
                          <w:r>
                            <w:rPr>
                              <w:rStyle w:val="a6"/>
                            </w:rPr>
                            <w:fldChar w:fldCharType="begin"/>
                          </w:r>
                          <w:r>
                            <w:rPr>
                              <w:rStyle w:val="a6"/>
                            </w:rPr>
                            <w:instrText xml:space="preserve"> PAGE </w:instrText>
                          </w:r>
                          <w:r>
                            <w:rPr>
                              <w:rStyle w:val="a6"/>
                            </w:rPr>
                            <w:fldChar w:fldCharType="separate"/>
                          </w:r>
                          <w:r>
                            <w:rPr>
                              <w:rStyle w:val="a6"/>
                            </w:rPr>
                            <w:t>1</w:t>
                          </w:r>
                          <w:r>
                            <w:rPr>
                              <w:rStyle w:val="a6"/>
                            </w:rPr>
                            <w:fldChar w:fldCharType="end"/>
                          </w:r>
                        </w:p>
                      </w:txbxContent>
                    </wps:txbx>
                    <wps:bodyPr wrap="none" lIns="0" tIns="0" rIns="0" bIns="0">
                      <a:spAutoFit/>
                    </wps:bodyPr>
                  </wps:wsp>
                </a:graphicData>
              </a:graphic>
            </wp:anchor>
          </w:drawing>
        </mc:Choice>
        <mc:Fallback>
          <w:pict>
            <v:shapetype w14:anchorId="7C3671A7"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14:paraId="2136E48E" w14:textId="77777777" w:rsidR="00C17F77" w:rsidRDefault="00AA1655">
                    <w:pPr>
                      <w:pStyle w:val="a5"/>
                    </w:pPr>
                    <w:r>
                      <w:rPr>
                        <w:rStyle w:val="a6"/>
                      </w:rPr>
                      <w:fldChar w:fldCharType="begin"/>
                    </w:r>
                    <w:r>
                      <w:rPr>
                        <w:rStyle w:val="a6"/>
                      </w:rPr>
                      <w:instrText xml:space="preserve"> PAGE </w:instrText>
                    </w:r>
                    <w:r>
                      <w:rPr>
                        <w:rStyle w:val="a6"/>
                      </w:rPr>
                      <w:fldChar w:fldCharType="separate"/>
                    </w:r>
                    <w:r>
                      <w:rPr>
                        <w:rStyle w:val="a6"/>
                      </w:rPr>
                      <w:t>1</w:t>
                    </w:r>
                    <w:r>
                      <w:rPr>
                        <w:rStyle w:val="a6"/>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8886E" w14:textId="77777777" w:rsidR="00752BB5" w:rsidRDefault="00752BB5">
      <w:r>
        <w:rPr>
          <w:color w:val="000000"/>
        </w:rPr>
        <w:separator/>
      </w:r>
    </w:p>
  </w:footnote>
  <w:footnote w:type="continuationSeparator" w:id="0">
    <w:p w14:paraId="00131B8F" w14:textId="77777777" w:rsidR="00752BB5" w:rsidRDefault="00752B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974B49"/>
    <w:multiLevelType w:val="multilevel"/>
    <w:tmpl w:val="C3261F44"/>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drawingGridHorizontalSpacing w:val="120"/>
  <w:drawingGridVerticalSpacing w:val="192"/>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96"/>
    <w:rsid w:val="000824A0"/>
    <w:rsid w:val="000D0625"/>
    <w:rsid w:val="001E2F40"/>
    <w:rsid w:val="00250A92"/>
    <w:rsid w:val="002536DA"/>
    <w:rsid w:val="003F26EF"/>
    <w:rsid w:val="00424EED"/>
    <w:rsid w:val="00535013"/>
    <w:rsid w:val="00543996"/>
    <w:rsid w:val="00752BB5"/>
    <w:rsid w:val="007B2512"/>
    <w:rsid w:val="00AA1655"/>
    <w:rsid w:val="00EC245A"/>
    <w:rsid w:val="00EC2E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80ADDD"/>
  <w15:docId w15:val="{DB17353F-9E92-4902-9906-F3501BA69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both"/>
    </w:pPr>
    <w:rPr>
      <w:rFonts w:ascii="標楷體" w:hAnsi="標楷體"/>
      <w:sz w:val="32"/>
    </w:rPr>
  </w:style>
  <w:style w:type="paragraph" w:styleId="a4">
    <w:name w:val="Body Text Indent"/>
    <w:basedOn w:val="a"/>
    <w:pPr>
      <w:ind w:left="540" w:hanging="540"/>
    </w:pPr>
    <w:rPr>
      <w:rFonts w:ascii="標楷體" w:eastAsia="標楷體" w:hAnsi="標楷體"/>
      <w:sz w:val="36"/>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2">
    <w:name w:val="Body Text Indent 2"/>
    <w:basedOn w:val="a"/>
    <w:pPr>
      <w:ind w:left="572" w:hanging="572"/>
    </w:pPr>
    <w:rPr>
      <w:rFonts w:ascii="標楷體" w:eastAsia="標楷體" w:hAnsi="標楷體"/>
      <w:sz w:val="28"/>
      <w:szCs w:val="20"/>
    </w:rPr>
  </w:style>
  <w:style w:type="paragraph" w:styleId="3">
    <w:name w:val="Body Text Indent 3"/>
    <w:basedOn w:val="a"/>
    <w:pPr>
      <w:autoSpaceDE w:val="0"/>
      <w:spacing w:line="520" w:lineRule="exact"/>
      <w:ind w:left="720" w:hanging="720"/>
    </w:pPr>
    <w:rPr>
      <w:rFonts w:ascii="標楷體" w:eastAsia="標楷體" w:hAnsi="標楷體"/>
      <w:color w:val="000000"/>
      <w:sz w:val="32"/>
    </w:rPr>
  </w:style>
  <w:style w:type="paragraph" w:styleId="a7">
    <w:name w:val="header"/>
    <w:basedOn w:val="a"/>
    <w:pPr>
      <w:tabs>
        <w:tab w:val="center" w:pos="4153"/>
        <w:tab w:val="right" w:pos="8306"/>
      </w:tabs>
      <w:snapToGrid w:val="0"/>
    </w:pPr>
    <w:rPr>
      <w:sz w:val="20"/>
      <w:szCs w:val="20"/>
    </w:rPr>
  </w:style>
  <w:style w:type="character" w:customStyle="1" w:styleId="a8">
    <w:name w:val="頁首 字元"/>
    <w:rPr>
      <w:kern w:val="3"/>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9">
    <w:name w:val="Balloon Text"/>
    <w:basedOn w:val="a"/>
    <w:link w:val="aa"/>
    <w:uiPriority w:val="99"/>
    <w:semiHidden/>
    <w:unhideWhenUsed/>
    <w:rsid w:val="007B251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B2512"/>
    <w:rPr>
      <w:rFonts w:asciiTheme="majorHAnsi" w:eastAsiaTheme="majorEastAsia" w:hAnsiTheme="majorHAnsi" w:cstheme="majorBidi"/>
      <w:kern w:val="3"/>
      <w:sz w:val="18"/>
      <w:szCs w:val="18"/>
    </w:rPr>
  </w:style>
  <w:style w:type="character" w:styleId="ab">
    <w:name w:val="annotation reference"/>
    <w:basedOn w:val="a0"/>
    <w:uiPriority w:val="99"/>
    <w:semiHidden/>
    <w:unhideWhenUsed/>
    <w:rsid w:val="00EC2E02"/>
    <w:rPr>
      <w:sz w:val="18"/>
      <w:szCs w:val="18"/>
    </w:rPr>
  </w:style>
  <w:style w:type="paragraph" w:styleId="ac">
    <w:name w:val="annotation text"/>
    <w:basedOn w:val="a"/>
    <w:link w:val="ad"/>
    <w:uiPriority w:val="99"/>
    <w:unhideWhenUsed/>
    <w:rsid w:val="00EC2E02"/>
  </w:style>
  <w:style w:type="character" w:customStyle="1" w:styleId="ad">
    <w:name w:val="註解文字 字元"/>
    <w:basedOn w:val="a0"/>
    <w:link w:val="ac"/>
    <w:uiPriority w:val="99"/>
    <w:rsid w:val="00EC2E02"/>
    <w:rPr>
      <w:kern w:val="3"/>
      <w:sz w:val="24"/>
      <w:szCs w:val="24"/>
    </w:rPr>
  </w:style>
  <w:style w:type="paragraph" w:styleId="ae">
    <w:name w:val="annotation subject"/>
    <w:basedOn w:val="ac"/>
    <w:next w:val="ac"/>
    <w:link w:val="af"/>
    <w:uiPriority w:val="99"/>
    <w:semiHidden/>
    <w:unhideWhenUsed/>
    <w:rsid w:val="00EC2E02"/>
    <w:rPr>
      <w:b/>
      <w:bCs/>
    </w:rPr>
  </w:style>
  <w:style w:type="character" w:customStyle="1" w:styleId="af">
    <w:name w:val="註解主旨 字元"/>
    <w:basedOn w:val="ad"/>
    <w:link w:val="ae"/>
    <w:uiPriority w:val="99"/>
    <w:semiHidden/>
    <w:rsid w:val="00EC2E02"/>
    <w:rPr>
      <w:b/>
      <w:bCs/>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203</Words>
  <Characters>1158</Characters>
  <Application>Microsoft Office Word</Application>
  <DocSecurity>0</DocSecurity>
  <Lines>9</Lines>
  <Paragraphs>2</Paragraphs>
  <ScaleCrop>false</ScaleCrop>
  <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國家科學及技術委員會新竹科學園區管理局未明定項目補助地方建設經費審核作業規定</dc:title>
  <dc:subject/>
  <dc:creator>B00369</dc:creator>
  <cp:lastModifiedBy>賴以晴</cp:lastModifiedBy>
  <cp:revision>8</cp:revision>
  <cp:lastPrinted>2022-08-16T08:23:00Z</cp:lastPrinted>
  <dcterms:created xsi:type="dcterms:W3CDTF">2022-08-16T04:56:00Z</dcterms:created>
  <dcterms:modified xsi:type="dcterms:W3CDTF">2023-06-08T07:14:00Z</dcterms:modified>
</cp:coreProperties>
</file>