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BE221" w14:textId="77777777" w:rsidR="00B94736" w:rsidRPr="00B0776A" w:rsidRDefault="008046B9" w:rsidP="00B0776A">
      <w:pPr>
        <w:pStyle w:val="Textbody"/>
        <w:spacing w:line="460" w:lineRule="exact"/>
        <w:ind w:left="944" w:hanging="944"/>
        <w:jc w:val="center"/>
        <w:rPr>
          <w:rFonts w:ascii="標楷體" w:eastAsia="標楷體" w:hAnsi="標楷體" w:cs="細明體"/>
          <w:kern w:val="0"/>
          <w:sz w:val="40"/>
          <w:szCs w:val="40"/>
          <w:lang w:val="zh-TW"/>
        </w:rPr>
      </w:pPr>
      <w:r w:rsidRPr="00B0776A">
        <w:rPr>
          <w:rFonts w:ascii="標楷體" w:eastAsia="標楷體" w:hAnsi="標楷體" w:cs="細明體"/>
          <w:kern w:val="0"/>
          <w:sz w:val="40"/>
          <w:szCs w:val="40"/>
          <w:lang w:val="zh-TW"/>
        </w:rPr>
        <w:t>科學園區設置管理條例施行細則</w:t>
      </w:r>
    </w:p>
    <w:p w14:paraId="6B4F01B3" w14:textId="77777777" w:rsidR="008046B9" w:rsidRPr="003E6C7E" w:rsidRDefault="008046B9" w:rsidP="00B0776A">
      <w:pPr>
        <w:pStyle w:val="Web"/>
        <w:widowControl w:val="0"/>
        <w:adjustRightInd w:val="0"/>
        <w:snapToGrid w:val="0"/>
        <w:spacing w:before="0" w:beforeAutospacing="0" w:after="0" w:afterAutospacing="0" w:line="320" w:lineRule="exact"/>
        <w:ind w:left="200" w:hangingChars="100" w:hanging="200"/>
        <w:contextualSpacing/>
        <w:jc w:val="right"/>
        <w:rPr>
          <w:rFonts w:ascii="Times New Roman" w:eastAsia="標楷體" w:cs="Arial"/>
          <w:color w:val="000000"/>
          <w:sz w:val="20"/>
          <w:szCs w:val="20"/>
        </w:rPr>
      </w:pPr>
      <w:r w:rsidRPr="003E6C7E">
        <w:rPr>
          <w:rFonts w:ascii="Times New Roman" w:eastAsia="標楷體" w:cs="Arial" w:hint="eastAsia"/>
          <w:color w:val="000000"/>
          <w:sz w:val="20"/>
          <w:szCs w:val="20"/>
        </w:rPr>
        <w:t>.</w:t>
      </w:r>
      <w:r w:rsidRPr="003E6C7E">
        <w:rPr>
          <w:rFonts w:ascii="Times New Roman" w:eastAsia="標楷體" w:hAnsi="Arial" w:cs="Arial" w:hint="eastAsia"/>
          <w:color w:val="000000"/>
          <w:sz w:val="20"/>
          <w:szCs w:val="20"/>
        </w:rPr>
        <w:t>中華民國</w:t>
      </w:r>
      <w:r w:rsidRPr="003E6C7E">
        <w:rPr>
          <w:rFonts w:ascii="Times New Roman" w:eastAsia="標楷體" w:cs="Arial" w:hint="eastAsia"/>
          <w:color w:val="000000"/>
          <w:sz w:val="20"/>
          <w:szCs w:val="20"/>
        </w:rPr>
        <w:t>70</w:t>
      </w:r>
      <w:r w:rsidRPr="003E6C7E">
        <w:rPr>
          <w:rFonts w:ascii="Times New Roman" w:eastAsia="標楷體" w:hAnsi="Arial" w:cs="Arial" w:hint="eastAsia"/>
          <w:color w:val="000000"/>
          <w:sz w:val="20"/>
          <w:szCs w:val="20"/>
        </w:rPr>
        <w:t>年</w:t>
      </w:r>
      <w:r>
        <w:rPr>
          <w:rFonts w:ascii="Times New Roman" w:eastAsia="標楷體" w:hAnsi="Arial" w:cs="Arial" w:hint="eastAsia"/>
          <w:color w:val="000000"/>
          <w:sz w:val="20"/>
          <w:szCs w:val="20"/>
        </w:rPr>
        <w:t>6</w:t>
      </w:r>
      <w:r w:rsidRPr="003E6C7E">
        <w:rPr>
          <w:rFonts w:ascii="Times New Roman" w:eastAsia="標楷體" w:hAnsi="Arial" w:cs="Arial" w:hint="eastAsia"/>
          <w:color w:val="000000"/>
          <w:sz w:val="20"/>
          <w:szCs w:val="20"/>
        </w:rPr>
        <w:t>月</w:t>
      </w:r>
      <w:r>
        <w:rPr>
          <w:rFonts w:ascii="Times New Roman" w:eastAsia="標楷體" w:hAnsi="Arial" w:cs="Arial" w:hint="eastAsia"/>
          <w:color w:val="000000"/>
          <w:sz w:val="20"/>
          <w:szCs w:val="20"/>
        </w:rPr>
        <w:t>19</w:t>
      </w:r>
      <w:r w:rsidRPr="003E6C7E">
        <w:rPr>
          <w:rFonts w:ascii="Times New Roman" w:eastAsia="標楷體" w:hAnsi="Arial" w:cs="Arial" w:hint="eastAsia"/>
          <w:color w:val="000000"/>
          <w:sz w:val="20"/>
          <w:szCs w:val="20"/>
        </w:rPr>
        <w:t>日行政院（</w:t>
      </w:r>
      <w:r w:rsidRPr="003E6C7E">
        <w:rPr>
          <w:rFonts w:ascii="Times New Roman" w:eastAsia="標楷體" w:cs="Arial" w:hint="eastAsia"/>
          <w:color w:val="000000"/>
          <w:sz w:val="20"/>
          <w:szCs w:val="20"/>
        </w:rPr>
        <w:t>70</w:t>
      </w:r>
      <w:r w:rsidRPr="003E6C7E">
        <w:rPr>
          <w:rFonts w:ascii="Times New Roman" w:eastAsia="標楷體" w:hAnsi="Arial" w:cs="Arial" w:hint="eastAsia"/>
          <w:color w:val="000000"/>
          <w:sz w:val="20"/>
          <w:szCs w:val="20"/>
        </w:rPr>
        <w:t>）</w:t>
      </w:r>
      <w:proofErr w:type="gramStart"/>
      <w:r w:rsidRPr="003E6C7E">
        <w:rPr>
          <w:rFonts w:ascii="Times New Roman" w:eastAsia="標楷體" w:hAnsi="Arial" w:cs="Arial" w:hint="eastAsia"/>
          <w:color w:val="000000"/>
          <w:sz w:val="20"/>
          <w:szCs w:val="20"/>
        </w:rPr>
        <w:t>台科字第</w:t>
      </w:r>
      <w:r w:rsidRPr="003E6C7E">
        <w:rPr>
          <w:rFonts w:ascii="Times New Roman" w:eastAsia="標楷體" w:cs="Arial" w:hint="eastAsia"/>
          <w:color w:val="000000"/>
          <w:sz w:val="20"/>
          <w:szCs w:val="20"/>
        </w:rPr>
        <w:t>8421</w:t>
      </w:r>
      <w:proofErr w:type="gramEnd"/>
      <w:r w:rsidRPr="003E6C7E">
        <w:rPr>
          <w:rFonts w:ascii="Times New Roman" w:eastAsia="標楷體" w:hAnsi="Arial" w:cs="Arial" w:hint="eastAsia"/>
          <w:color w:val="000000"/>
          <w:sz w:val="20"/>
          <w:szCs w:val="20"/>
        </w:rPr>
        <w:t>號令訂定</w:t>
      </w:r>
    </w:p>
    <w:p w14:paraId="51011794" w14:textId="77777777" w:rsidR="008046B9" w:rsidRPr="003E6C7E" w:rsidRDefault="008046B9" w:rsidP="00B0776A">
      <w:pPr>
        <w:pStyle w:val="Web"/>
        <w:widowControl w:val="0"/>
        <w:adjustRightInd w:val="0"/>
        <w:snapToGrid w:val="0"/>
        <w:spacing w:before="0" w:beforeAutospacing="0" w:after="0" w:afterAutospacing="0" w:line="320" w:lineRule="exact"/>
        <w:ind w:left="200" w:hangingChars="100" w:hanging="200"/>
        <w:contextualSpacing/>
        <w:jc w:val="right"/>
        <w:rPr>
          <w:rFonts w:ascii="Times New Roman" w:eastAsia="標楷體" w:cs="Arial"/>
          <w:color w:val="000000"/>
          <w:sz w:val="20"/>
          <w:szCs w:val="20"/>
        </w:rPr>
      </w:pPr>
      <w:r w:rsidRPr="003E6C7E">
        <w:rPr>
          <w:rFonts w:ascii="Times New Roman" w:eastAsia="標楷體" w:hAnsi="Arial" w:cs="Arial" w:hint="eastAsia"/>
          <w:color w:val="000000"/>
          <w:sz w:val="20"/>
          <w:szCs w:val="20"/>
        </w:rPr>
        <w:t>中華民國</w:t>
      </w:r>
      <w:r>
        <w:rPr>
          <w:rFonts w:ascii="Times New Roman" w:eastAsia="標楷體" w:hAnsi="Arial" w:cs="Arial" w:hint="eastAsia"/>
          <w:color w:val="000000"/>
          <w:sz w:val="20"/>
          <w:szCs w:val="20"/>
        </w:rPr>
        <w:t>76</w:t>
      </w:r>
      <w:r w:rsidRPr="003E6C7E">
        <w:rPr>
          <w:rFonts w:ascii="Times New Roman" w:eastAsia="標楷體" w:hAnsi="Arial" w:cs="Arial" w:hint="eastAsia"/>
          <w:color w:val="000000"/>
          <w:sz w:val="20"/>
          <w:szCs w:val="20"/>
        </w:rPr>
        <w:t>年</w:t>
      </w:r>
      <w:r>
        <w:rPr>
          <w:rFonts w:ascii="Times New Roman" w:eastAsia="標楷體" w:hAnsi="Arial" w:cs="Arial" w:hint="eastAsia"/>
          <w:color w:val="000000"/>
          <w:sz w:val="20"/>
          <w:szCs w:val="20"/>
        </w:rPr>
        <w:t>5</w:t>
      </w:r>
      <w:r w:rsidRPr="003E6C7E">
        <w:rPr>
          <w:rFonts w:ascii="Times New Roman" w:eastAsia="標楷體" w:hAnsi="Arial" w:cs="Arial" w:hint="eastAsia"/>
          <w:color w:val="000000"/>
          <w:sz w:val="20"/>
          <w:szCs w:val="20"/>
        </w:rPr>
        <w:t>月</w:t>
      </w:r>
      <w:r>
        <w:rPr>
          <w:rFonts w:ascii="Times New Roman" w:eastAsia="標楷體" w:hAnsi="Arial" w:cs="Arial" w:hint="eastAsia"/>
          <w:color w:val="000000"/>
          <w:sz w:val="20"/>
          <w:szCs w:val="20"/>
        </w:rPr>
        <w:t>20</w:t>
      </w:r>
      <w:r w:rsidRPr="003E6C7E">
        <w:rPr>
          <w:rFonts w:ascii="Times New Roman" w:eastAsia="標楷體" w:hAnsi="Arial" w:cs="Arial" w:hint="eastAsia"/>
          <w:color w:val="000000"/>
          <w:sz w:val="20"/>
          <w:szCs w:val="20"/>
        </w:rPr>
        <w:t>日行政院（</w:t>
      </w:r>
      <w:r w:rsidRPr="003E6C7E">
        <w:rPr>
          <w:rFonts w:ascii="Times New Roman" w:eastAsia="標楷體" w:cs="Arial" w:hint="eastAsia"/>
          <w:color w:val="000000"/>
          <w:sz w:val="20"/>
          <w:szCs w:val="20"/>
        </w:rPr>
        <w:t>76</w:t>
      </w:r>
      <w:r w:rsidRPr="003E6C7E">
        <w:rPr>
          <w:rFonts w:ascii="Times New Roman" w:eastAsia="標楷體" w:hAnsi="Arial" w:cs="Arial" w:hint="eastAsia"/>
          <w:color w:val="000000"/>
          <w:sz w:val="20"/>
          <w:szCs w:val="20"/>
        </w:rPr>
        <w:t>）</w:t>
      </w:r>
      <w:proofErr w:type="gramStart"/>
      <w:r w:rsidRPr="003E6C7E">
        <w:rPr>
          <w:rFonts w:ascii="Times New Roman" w:eastAsia="標楷體" w:hAnsi="Arial" w:cs="Arial" w:hint="eastAsia"/>
          <w:color w:val="000000"/>
          <w:sz w:val="20"/>
          <w:szCs w:val="20"/>
        </w:rPr>
        <w:t>台科字第</w:t>
      </w:r>
      <w:r w:rsidRPr="003E6C7E">
        <w:rPr>
          <w:rFonts w:ascii="Times New Roman" w:eastAsia="標楷體" w:cs="Arial" w:hint="eastAsia"/>
          <w:color w:val="000000"/>
          <w:sz w:val="20"/>
          <w:szCs w:val="20"/>
        </w:rPr>
        <w:t>10351</w:t>
      </w:r>
      <w:proofErr w:type="gramEnd"/>
      <w:r w:rsidRPr="003E6C7E">
        <w:rPr>
          <w:rFonts w:ascii="Times New Roman" w:eastAsia="標楷體" w:cs="Arial" w:hint="eastAsia"/>
          <w:color w:val="000000"/>
          <w:sz w:val="20"/>
          <w:szCs w:val="20"/>
        </w:rPr>
        <w:t xml:space="preserve"> </w:t>
      </w:r>
      <w:r w:rsidRPr="003E6C7E">
        <w:rPr>
          <w:rFonts w:ascii="Times New Roman" w:eastAsia="標楷體" w:hAnsi="Arial" w:cs="Arial" w:hint="eastAsia"/>
          <w:color w:val="000000"/>
          <w:sz w:val="20"/>
          <w:szCs w:val="20"/>
        </w:rPr>
        <w:t>號令修正</w:t>
      </w:r>
    </w:p>
    <w:p w14:paraId="31F263CE" w14:textId="77777777" w:rsidR="008046B9" w:rsidRPr="003E6C7E" w:rsidRDefault="008046B9" w:rsidP="00B0776A">
      <w:pPr>
        <w:pStyle w:val="Web"/>
        <w:widowControl w:val="0"/>
        <w:adjustRightInd w:val="0"/>
        <w:snapToGrid w:val="0"/>
        <w:spacing w:before="0" w:beforeAutospacing="0" w:after="0" w:afterAutospacing="0" w:line="320" w:lineRule="exact"/>
        <w:contextualSpacing/>
        <w:jc w:val="right"/>
        <w:rPr>
          <w:rFonts w:ascii="Times New Roman" w:eastAsia="標楷體" w:cs="Arial"/>
          <w:color w:val="000000"/>
          <w:sz w:val="20"/>
          <w:szCs w:val="20"/>
        </w:rPr>
      </w:pPr>
      <w:r w:rsidRPr="003E6C7E">
        <w:rPr>
          <w:rFonts w:ascii="Times New Roman" w:eastAsia="標楷體" w:hAnsi="Arial" w:cs="Arial" w:hint="eastAsia"/>
          <w:color w:val="000000"/>
          <w:sz w:val="20"/>
          <w:szCs w:val="20"/>
        </w:rPr>
        <w:t>中華民國</w:t>
      </w:r>
      <w:r>
        <w:rPr>
          <w:rFonts w:ascii="Times New Roman" w:eastAsia="標楷體" w:hAnsi="Arial" w:cs="Arial" w:hint="eastAsia"/>
          <w:color w:val="000000"/>
          <w:sz w:val="20"/>
          <w:szCs w:val="20"/>
        </w:rPr>
        <w:t>76</w:t>
      </w:r>
      <w:r w:rsidRPr="003E6C7E">
        <w:rPr>
          <w:rFonts w:ascii="Times New Roman" w:eastAsia="標楷體" w:hAnsi="Arial" w:cs="Arial" w:hint="eastAsia"/>
          <w:color w:val="000000"/>
          <w:sz w:val="20"/>
          <w:szCs w:val="20"/>
        </w:rPr>
        <w:t>年</w:t>
      </w:r>
      <w:r>
        <w:rPr>
          <w:rFonts w:ascii="Times New Roman" w:eastAsia="標楷體" w:hAnsi="Arial" w:cs="Arial" w:hint="eastAsia"/>
          <w:color w:val="000000"/>
          <w:sz w:val="20"/>
          <w:szCs w:val="20"/>
        </w:rPr>
        <w:t>10</w:t>
      </w:r>
      <w:r w:rsidRPr="003E6C7E">
        <w:rPr>
          <w:rFonts w:ascii="Times New Roman" w:eastAsia="標楷體" w:hAnsi="Arial" w:cs="Arial" w:hint="eastAsia"/>
          <w:color w:val="000000"/>
          <w:sz w:val="20"/>
          <w:szCs w:val="20"/>
        </w:rPr>
        <w:t>月</w:t>
      </w:r>
      <w:r>
        <w:rPr>
          <w:rFonts w:ascii="Times New Roman" w:eastAsia="標楷體" w:hAnsi="Arial" w:cs="Arial" w:hint="eastAsia"/>
          <w:color w:val="000000"/>
          <w:sz w:val="20"/>
          <w:szCs w:val="20"/>
        </w:rPr>
        <w:t>16</w:t>
      </w:r>
      <w:r w:rsidRPr="003E6C7E">
        <w:rPr>
          <w:rFonts w:ascii="Times New Roman" w:eastAsia="標楷體" w:hAnsi="Arial" w:cs="Arial" w:hint="eastAsia"/>
          <w:color w:val="000000"/>
          <w:sz w:val="20"/>
          <w:szCs w:val="20"/>
        </w:rPr>
        <w:t>日行政院（</w:t>
      </w:r>
      <w:r w:rsidRPr="003E6C7E">
        <w:rPr>
          <w:rFonts w:ascii="Times New Roman" w:eastAsia="標楷體" w:cs="Arial" w:hint="eastAsia"/>
          <w:color w:val="000000"/>
          <w:sz w:val="20"/>
          <w:szCs w:val="20"/>
        </w:rPr>
        <w:t>76</w:t>
      </w:r>
      <w:r w:rsidRPr="003E6C7E">
        <w:rPr>
          <w:rFonts w:ascii="Times New Roman" w:eastAsia="標楷體" w:hAnsi="Arial" w:cs="Arial" w:hint="eastAsia"/>
          <w:color w:val="000000"/>
          <w:sz w:val="20"/>
          <w:szCs w:val="20"/>
        </w:rPr>
        <w:t>）</w:t>
      </w:r>
      <w:proofErr w:type="gramStart"/>
      <w:r w:rsidRPr="003E6C7E">
        <w:rPr>
          <w:rFonts w:ascii="Times New Roman" w:eastAsia="標楷體" w:hAnsi="Arial" w:cs="Arial" w:hint="eastAsia"/>
          <w:color w:val="000000"/>
          <w:sz w:val="20"/>
          <w:szCs w:val="20"/>
        </w:rPr>
        <w:t>台科字第</w:t>
      </w:r>
      <w:r w:rsidRPr="003E6C7E">
        <w:rPr>
          <w:rFonts w:ascii="Times New Roman" w:eastAsia="標楷體" w:cs="Arial" w:hint="eastAsia"/>
          <w:color w:val="000000"/>
          <w:sz w:val="20"/>
          <w:szCs w:val="20"/>
        </w:rPr>
        <w:t>23655</w:t>
      </w:r>
      <w:proofErr w:type="gramEnd"/>
      <w:r w:rsidRPr="003E6C7E">
        <w:rPr>
          <w:rFonts w:ascii="Times New Roman" w:eastAsia="標楷體" w:hAnsi="Arial" w:cs="Arial" w:hint="eastAsia"/>
          <w:color w:val="000000"/>
          <w:sz w:val="20"/>
          <w:szCs w:val="20"/>
        </w:rPr>
        <w:t>號令修正</w:t>
      </w:r>
    </w:p>
    <w:p w14:paraId="3AEBA3E9" w14:textId="77777777" w:rsidR="008046B9" w:rsidRPr="003E6C7E" w:rsidRDefault="008046B9" w:rsidP="00B0776A">
      <w:pPr>
        <w:pStyle w:val="Web"/>
        <w:widowControl w:val="0"/>
        <w:adjustRightInd w:val="0"/>
        <w:snapToGrid w:val="0"/>
        <w:spacing w:before="0" w:beforeAutospacing="0" w:after="0" w:afterAutospacing="0" w:line="320" w:lineRule="exact"/>
        <w:contextualSpacing/>
        <w:jc w:val="right"/>
        <w:rPr>
          <w:rFonts w:ascii="Times New Roman" w:eastAsia="標楷體" w:cs="Arial"/>
          <w:color w:val="000000"/>
          <w:sz w:val="20"/>
          <w:szCs w:val="20"/>
        </w:rPr>
      </w:pPr>
      <w:r w:rsidRPr="003E6C7E">
        <w:rPr>
          <w:rFonts w:ascii="Times New Roman" w:eastAsia="標楷體" w:hAnsi="Arial" w:cs="Arial" w:hint="eastAsia"/>
          <w:color w:val="000000"/>
          <w:sz w:val="20"/>
          <w:szCs w:val="20"/>
        </w:rPr>
        <w:t>中華民國</w:t>
      </w:r>
      <w:r>
        <w:rPr>
          <w:rFonts w:ascii="Times New Roman" w:eastAsia="標楷體" w:hAnsi="Arial" w:cs="Arial" w:hint="eastAsia"/>
          <w:color w:val="000000"/>
          <w:sz w:val="20"/>
          <w:szCs w:val="20"/>
        </w:rPr>
        <w:t>83</w:t>
      </w:r>
      <w:r w:rsidRPr="003E6C7E">
        <w:rPr>
          <w:rFonts w:ascii="Times New Roman" w:eastAsia="標楷體" w:hAnsi="Arial" w:cs="Arial" w:hint="eastAsia"/>
          <w:color w:val="000000"/>
          <w:sz w:val="20"/>
          <w:szCs w:val="20"/>
        </w:rPr>
        <w:t>年</w:t>
      </w:r>
      <w:r>
        <w:rPr>
          <w:rFonts w:ascii="Times New Roman" w:eastAsia="標楷體" w:hAnsi="Arial" w:cs="Arial" w:hint="eastAsia"/>
          <w:color w:val="000000"/>
          <w:sz w:val="20"/>
          <w:szCs w:val="20"/>
        </w:rPr>
        <w:t>7</w:t>
      </w:r>
      <w:r w:rsidRPr="003E6C7E">
        <w:rPr>
          <w:rFonts w:ascii="Times New Roman" w:eastAsia="標楷體" w:hAnsi="Arial" w:cs="Arial" w:hint="eastAsia"/>
          <w:color w:val="000000"/>
          <w:sz w:val="20"/>
          <w:szCs w:val="20"/>
        </w:rPr>
        <w:t>月</w:t>
      </w:r>
      <w:r>
        <w:rPr>
          <w:rFonts w:ascii="Times New Roman" w:eastAsia="標楷體" w:hAnsi="Arial" w:cs="Arial" w:hint="eastAsia"/>
          <w:color w:val="000000"/>
          <w:sz w:val="20"/>
          <w:szCs w:val="20"/>
        </w:rPr>
        <w:t>1</w:t>
      </w:r>
      <w:r w:rsidRPr="003E6C7E">
        <w:rPr>
          <w:rFonts w:ascii="Times New Roman" w:eastAsia="標楷體" w:hAnsi="Arial" w:cs="Arial" w:hint="eastAsia"/>
          <w:color w:val="000000"/>
          <w:sz w:val="20"/>
          <w:szCs w:val="20"/>
        </w:rPr>
        <w:t>日行政院（</w:t>
      </w:r>
      <w:r w:rsidRPr="003E6C7E">
        <w:rPr>
          <w:rFonts w:ascii="Times New Roman" w:eastAsia="標楷體" w:cs="Arial" w:hint="eastAsia"/>
          <w:color w:val="000000"/>
          <w:sz w:val="20"/>
          <w:szCs w:val="20"/>
        </w:rPr>
        <w:t>83</w:t>
      </w:r>
      <w:r w:rsidRPr="003E6C7E">
        <w:rPr>
          <w:rFonts w:ascii="Times New Roman" w:eastAsia="標楷體" w:hAnsi="Arial" w:cs="Arial" w:hint="eastAsia"/>
          <w:color w:val="000000"/>
          <w:sz w:val="20"/>
          <w:szCs w:val="20"/>
        </w:rPr>
        <w:t>）</w:t>
      </w:r>
      <w:proofErr w:type="gramStart"/>
      <w:r w:rsidRPr="003E6C7E">
        <w:rPr>
          <w:rFonts w:ascii="Times New Roman" w:eastAsia="標楷體" w:hAnsi="Arial" w:cs="Arial" w:hint="eastAsia"/>
          <w:color w:val="000000"/>
          <w:sz w:val="20"/>
          <w:szCs w:val="20"/>
        </w:rPr>
        <w:t>台科字第</w:t>
      </w:r>
      <w:r w:rsidRPr="003E6C7E">
        <w:rPr>
          <w:rFonts w:ascii="Times New Roman" w:eastAsia="標楷體" w:cs="Arial" w:hint="eastAsia"/>
          <w:color w:val="000000"/>
          <w:sz w:val="20"/>
          <w:szCs w:val="20"/>
        </w:rPr>
        <w:t>25031</w:t>
      </w:r>
      <w:proofErr w:type="gramEnd"/>
      <w:r w:rsidRPr="003E6C7E">
        <w:rPr>
          <w:rFonts w:ascii="Times New Roman" w:eastAsia="標楷體" w:cs="Arial" w:hint="eastAsia"/>
          <w:color w:val="000000"/>
          <w:sz w:val="20"/>
          <w:szCs w:val="20"/>
        </w:rPr>
        <w:t xml:space="preserve"> </w:t>
      </w:r>
      <w:r w:rsidRPr="003E6C7E">
        <w:rPr>
          <w:rFonts w:ascii="Times New Roman" w:eastAsia="標楷體" w:hAnsi="Arial" w:cs="Arial" w:hint="eastAsia"/>
          <w:color w:val="000000"/>
          <w:sz w:val="20"/>
          <w:szCs w:val="20"/>
        </w:rPr>
        <w:t>號令修正</w:t>
      </w:r>
    </w:p>
    <w:p w14:paraId="7CFC05D2" w14:textId="77777777" w:rsidR="008046B9" w:rsidRPr="003E6C7E" w:rsidRDefault="008046B9" w:rsidP="00B0776A">
      <w:pPr>
        <w:pStyle w:val="Web"/>
        <w:widowControl w:val="0"/>
        <w:adjustRightInd w:val="0"/>
        <w:snapToGrid w:val="0"/>
        <w:spacing w:before="0" w:beforeAutospacing="0" w:after="0" w:afterAutospacing="0" w:line="320" w:lineRule="exact"/>
        <w:ind w:left="200" w:hangingChars="100" w:hanging="200"/>
        <w:contextualSpacing/>
        <w:jc w:val="right"/>
        <w:rPr>
          <w:rFonts w:ascii="Times New Roman" w:eastAsia="標楷體" w:cs="Arial"/>
          <w:color w:val="000000"/>
          <w:sz w:val="20"/>
          <w:szCs w:val="20"/>
        </w:rPr>
      </w:pPr>
      <w:r w:rsidRPr="003E6C7E">
        <w:rPr>
          <w:rFonts w:ascii="Times New Roman" w:eastAsia="標楷體" w:hAnsi="Arial" w:cs="Arial" w:hint="eastAsia"/>
          <w:color w:val="000000"/>
          <w:sz w:val="20"/>
          <w:szCs w:val="20"/>
        </w:rPr>
        <w:t>中華民國</w:t>
      </w:r>
      <w:r>
        <w:rPr>
          <w:rFonts w:ascii="Times New Roman" w:eastAsia="標楷體" w:hAnsi="Arial" w:cs="Arial" w:hint="eastAsia"/>
          <w:color w:val="000000"/>
          <w:sz w:val="20"/>
          <w:szCs w:val="20"/>
        </w:rPr>
        <w:t>89</w:t>
      </w:r>
      <w:r w:rsidRPr="003E6C7E">
        <w:rPr>
          <w:rFonts w:ascii="Times New Roman" w:eastAsia="標楷體" w:hAnsi="Arial" w:cs="Arial" w:hint="eastAsia"/>
          <w:color w:val="000000"/>
          <w:sz w:val="20"/>
          <w:szCs w:val="20"/>
        </w:rPr>
        <w:t>年</w:t>
      </w:r>
      <w:r>
        <w:rPr>
          <w:rFonts w:ascii="Times New Roman" w:eastAsia="標楷體" w:hAnsi="Arial" w:cs="Arial" w:hint="eastAsia"/>
          <w:color w:val="000000"/>
          <w:sz w:val="20"/>
          <w:szCs w:val="20"/>
        </w:rPr>
        <w:t>4</w:t>
      </w:r>
      <w:r w:rsidRPr="003E6C7E">
        <w:rPr>
          <w:rFonts w:ascii="Times New Roman" w:eastAsia="標楷體" w:hAnsi="Arial" w:cs="Arial" w:hint="eastAsia"/>
          <w:color w:val="000000"/>
          <w:sz w:val="20"/>
          <w:szCs w:val="20"/>
        </w:rPr>
        <w:t>月</w:t>
      </w:r>
      <w:r>
        <w:rPr>
          <w:rFonts w:ascii="Times New Roman" w:eastAsia="標楷體" w:hAnsi="Arial" w:cs="Arial" w:hint="eastAsia"/>
          <w:color w:val="000000"/>
          <w:sz w:val="20"/>
          <w:szCs w:val="20"/>
        </w:rPr>
        <w:t>5</w:t>
      </w:r>
      <w:r w:rsidRPr="003E6C7E">
        <w:rPr>
          <w:rFonts w:ascii="Times New Roman" w:eastAsia="標楷體" w:hAnsi="Arial" w:cs="Arial" w:hint="eastAsia"/>
          <w:color w:val="000000"/>
          <w:sz w:val="20"/>
          <w:szCs w:val="20"/>
        </w:rPr>
        <w:t>日行政院（</w:t>
      </w:r>
      <w:r w:rsidRPr="003E6C7E">
        <w:rPr>
          <w:rFonts w:ascii="Times New Roman" w:eastAsia="標楷體" w:cs="Arial" w:hint="eastAsia"/>
          <w:color w:val="000000"/>
          <w:sz w:val="20"/>
          <w:szCs w:val="20"/>
        </w:rPr>
        <w:t>89</w:t>
      </w:r>
      <w:r w:rsidRPr="003E6C7E">
        <w:rPr>
          <w:rFonts w:ascii="Times New Roman" w:eastAsia="標楷體" w:hAnsi="Arial" w:cs="Arial" w:hint="eastAsia"/>
          <w:color w:val="000000"/>
          <w:sz w:val="20"/>
          <w:szCs w:val="20"/>
        </w:rPr>
        <w:t>）</w:t>
      </w:r>
      <w:proofErr w:type="gramStart"/>
      <w:r w:rsidRPr="003E6C7E">
        <w:rPr>
          <w:rFonts w:ascii="Times New Roman" w:eastAsia="標楷體" w:hAnsi="Arial" w:cs="Arial" w:hint="eastAsia"/>
          <w:color w:val="000000"/>
          <w:sz w:val="20"/>
          <w:szCs w:val="20"/>
        </w:rPr>
        <w:t>台科字第</w:t>
      </w:r>
      <w:r w:rsidRPr="003E6C7E">
        <w:rPr>
          <w:rFonts w:ascii="Times New Roman" w:eastAsia="標楷體" w:cs="Arial" w:hint="eastAsia"/>
          <w:color w:val="000000"/>
          <w:sz w:val="20"/>
          <w:szCs w:val="20"/>
        </w:rPr>
        <w:t>09567</w:t>
      </w:r>
      <w:proofErr w:type="gramEnd"/>
      <w:r w:rsidRPr="003E6C7E">
        <w:rPr>
          <w:rFonts w:ascii="Times New Roman" w:eastAsia="標楷體" w:hAnsi="Arial" w:cs="Arial" w:hint="eastAsia"/>
          <w:color w:val="000000"/>
          <w:sz w:val="20"/>
          <w:szCs w:val="20"/>
        </w:rPr>
        <w:t>號令修正</w:t>
      </w:r>
    </w:p>
    <w:p w14:paraId="6B7843DF" w14:textId="77777777" w:rsidR="008046B9" w:rsidRPr="003E6C7E" w:rsidRDefault="008046B9" w:rsidP="00B0776A">
      <w:pPr>
        <w:pStyle w:val="Web"/>
        <w:widowControl w:val="0"/>
        <w:adjustRightInd w:val="0"/>
        <w:snapToGrid w:val="0"/>
        <w:spacing w:before="0" w:beforeAutospacing="0" w:after="0" w:afterAutospacing="0" w:line="320" w:lineRule="exact"/>
        <w:ind w:left="200" w:hangingChars="100" w:hanging="200"/>
        <w:contextualSpacing/>
        <w:jc w:val="right"/>
        <w:rPr>
          <w:rFonts w:ascii="Times New Roman" w:eastAsia="標楷體" w:cs="Arial"/>
          <w:color w:val="000000"/>
          <w:sz w:val="20"/>
          <w:szCs w:val="20"/>
        </w:rPr>
      </w:pPr>
      <w:r w:rsidRPr="003E6C7E">
        <w:rPr>
          <w:rFonts w:ascii="Times New Roman" w:eastAsia="標楷體" w:hAnsi="Arial" w:cs="Arial" w:hint="eastAsia"/>
          <w:color w:val="000000"/>
          <w:sz w:val="20"/>
          <w:szCs w:val="20"/>
        </w:rPr>
        <w:t>中華民國</w:t>
      </w:r>
      <w:r>
        <w:rPr>
          <w:rFonts w:ascii="Times New Roman" w:eastAsia="標楷體" w:hAnsi="Arial" w:cs="Arial" w:hint="eastAsia"/>
          <w:color w:val="000000"/>
          <w:sz w:val="20"/>
          <w:szCs w:val="20"/>
        </w:rPr>
        <w:t>90</w:t>
      </w:r>
      <w:r w:rsidRPr="003E6C7E">
        <w:rPr>
          <w:rFonts w:ascii="Times New Roman" w:eastAsia="標楷體" w:hAnsi="Arial" w:cs="Arial" w:hint="eastAsia"/>
          <w:color w:val="000000"/>
          <w:sz w:val="20"/>
          <w:szCs w:val="20"/>
        </w:rPr>
        <w:t>年</w:t>
      </w:r>
      <w:r>
        <w:rPr>
          <w:rFonts w:ascii="Times New Roman" w:eastAsia="標楷體" w:hAnsi="Arial" w:cs="Arial" w:hint="eastAsia"/>
          <w:color w:val="000000"/>
          <w:sz w:val="20"/>
          <w:szCs w:val="20"/>
        </w:rPr>
        <w:t>12</w:t>
      </w:r>
      <w:r w:rsidRPr="003E6C7E">
        <w:rPr>
          <w:rFonts w:ascii="Times New Roman" w:eastAsia="標楷體" w:hAnsi="Arial" w:cs="Arial" w:hint="eastAsia"/>
          <w:color w:val="000000"/>
          <w:sz w:val="20"/>
          <w:szCs w:val="20"/>
        </w:rPr>
        <w:t>月</w:t>
      </w:r>
      <w:r>
        <w:rPr>
          <w:rFonts w:ascii="Times New Roman" w:eastAsia="標楷體" w:hAnsi="Arial" w:cs="Arial" w:hint="eastAsia"/>
          <w:color w:val="000000"/>
          <w:sz w:val="20"/>
          <w:szCs w:val="20"/>
        </w:rPr>
        <w:t>28</w:t>
      </w:r>
      <w:r w:rsidRPr="003E6C7E">
        <w:rPr>
          <w:rFonts w:ascii="Times New Roman" w:eastAsia="標楷體" w:hAnsi="Arial" w:cs="Arial" w:hint="eastAsia"/>
          <w:color w:val="000000"/>
          <w:sz w:val="20"/>
          <w:szCs w:val="20"/>
        </w:rPr>
        <w:t>日行政院國家科學委員會（</w:t>
      </w:r>
      <w:r w:rsidRPr="003E6C7E">
        <w:rPr>
          <w:rFonts w:ascii="Times New Roman" w:eastAsia="標楷體" w:cs="Arial" w:hint="eastAsia"/>
          <w:color w:val="000000"/>
          <w:sz w:val="20"/>
          <w:szCs w:val="20"/>
        </w:rPr>
        <w:t>90</w:t>
      </w:r>
      <w:r w:rsidRPr="003E6C7E">
        <w:rPr>
          <w:rFonts w:ascii="Times New Roman" w:eastAsia="標楷體" w:hAnsi="Arial" w:cs="Arial" w:hint="eastAsia"/>
          <w:color w:val="000000"/>
          <w:sz w:val="20"/>
          <w:szCs w:val="20"/>
        </w:rPr>
        <w:t>）台</w:t>
      </w:r>
      <w:proofErr w:type="gramStart"/>
      <w:r w:rsidRPr="003E6C7E">
        <w:rPr>
          <w:rFonts w:ascii="Times New Roman" w:eastAsia="標楷體" w:hAnsi="Arial" w:cs="Arial" w:hint="eastAsia"/>
          <w:color w:val="000000"/>
          <w:sz w:val="20"/>
          <w:szCs w:val="20"/>
        </w:rPr>
        <w:t>會園企字</w:t>
      </w:r>
      <w:proofErr w:type="gramEnd"/>
      <w:r w:rsidRPr="003E6C7E">
        <w:rPr>
          <w:rFonts w:ascii="Times New Roman" w:eastAsia="標楷體" w:hAnsi="Arial" w:cs="Arial" w:hint="eastAsia"/>
          <w:color w:val="000000"/>
          <w:sz w:val="20"/>
          <w:szCs w:val="20"/>
        </w:rPr>
        <w:t>第</w:t>
      </w:r>
      <w:r w:rsidRPr="003E6C7E">
        <w:rPr>
          <w:rFonts w:ascii="Times New Roman" w:eastAsia="標楷體" w:cs="Arial" w:hint="eastAsia"/>
          <w:color w:val="000000"/>
          <w:sz w:val="20"/>
          <w:szCs w:val="20"/>
        </w:rPr>
        <w:t>033599</w:t>
      </w:r>
      <w:r w:rsidRPr="003E6C7E">
        <w:rPr>
          <w:rFonts w:ascii="Times New Roman" w:eastAsia="標楷體" w:hAnsi="Arial" w:cs="Arial" w:hint="eastAsia"/>
          <w:color w:val="000000"/>
          <w:sz w:val="20"/>
          <w:szCs w:val="20"/>
        </w:rPr>
        <w:t>號函修正</w:t>
      </w:r>
    </w:p>
    <w:p w14:paraId="7FD0A224" w14:textId="77777777" w:rsidR="008046B9" w:rsidRPr="003E6C7E" w:rsidRDefault="008046B9" w:rsidP="00B0776A">
      <w:pPr>
        <w:pStyle w:val="Web"/>
        <w:widowControl w:val="0"/>
        <w:adjustRightInd w:val="0"/>
        <w:snapToGrid w:val="0"/>
        <w:spacing w:before="0" w:beforeAutospacing="0" w:after="0" w:afterAutospacing="0" w:line="320" w:lineRule="exact"/>
        <w:ind w:left="200" w:hangingChars="100" w:hanging="200"/>
        <w:contextualSpacing/>
        <w:jc w:val="right"/>
        <w:rPr>
          <w:rFonts w:ascii="Times New Roman" w:eastAsia="標楷體" w:cs="Arial"/>
          <w:color w:val="000000"/>
          <w:sz w:val="20"/>
          <w:szCs w:val="20"/>
        </w:rPr>
      </w:pPr>
      <w:r w:rsidRPr="003E6C7E">
        <w:rPr>
          <w:rFonts w:ascii="Times New Roman" w:eastAsia="標楷體" w:hAnsi="Arial" w:cs="Arial" w:hint="eastAsia"/>
          <w:color w:val="000000"/>
          <w:sz w:val="20"/>
          <w:szCs w:val="20"/>
        </w:rPr>
        <w:t>中華民國</w:t>
      </w:r>
      <w:r>
        <w:rPr>
          <w:rFonts w:ascii="Times New Roman" w:eastAsia="標楷體" w:hAnsi="Arial" w:cs="Arial" w:hint="eastAsia"/>
          <w:color w:val="000000"/>
          <w:sz w:val="20"/>
          <w:szCs w:val="20"/>
        </w:rPr>
        <w:t>93</w:t>
      </w:r>
      <w:r w:rsidRPr="003E6C7E">
        <w:rPr>
          <w:rFonts w:ascii="Times New Roman" w:eastAsia="標楷體" w:hAnsi="Arial" w:cs="Arial" w:hint="eastAsia"/>
          <w:color w:val="000000"/>
          <w:sz w:val="20"/>
          <w:szCs w:val="20"/>
        </w:rPr>
        <w:t>年</w:t>
      </w:r>
      <w:r>
        <w:rPr>
          <w:rFonts w:ascii="Times New Roman" w:eastAsia="標楷體" w:hAnsi="Arial" w:cs="Arial" w:hint="eastAsia"/>
          <w:color w:val="000000"/>
          <w:sz w:val="20"/>
          <w:szCs w:val="20"/>
        </w:rPr>
        <w:t>11</w:t>
      </w:r>
      <w:r w:rsidRPr="003E6C7E">
        <w:rPr>
          <w:rFonts w:ascii="Times New Roman" w:eastAsia="標楷體" w:hAnsi="Arial" w:cs="Arial" w:hint="eastAsia"/>
          <w:color w:val="000000"/>
          <w:sz w:val="20"/>
          <w:szCs w:val="20"/>
        </w:rPr>
        <w:t>月</w:t>
      </w:r>
      <w:r>
        <w:rPr>
          <w:rFonts w:ascii="Times New Roman" w:eastAsia="標楷體" w:hAnsi="Arial" w:cs="Arial" w:hint="eastAsia"/>
          <w:color w:val="000000"/>
          <w:sz w:val="20"/>
          <w:szCs w:val="20"/>
        </w:rPr>
        <w:t>24</w:t>
      </w:r>
      <w:r w:rsidRPr="003E6C7E">
        <w:rPr>
          <w:rFonts w:ascii="Times New Roman" w:eastAsia="標楷體" w:hAnsi="Arial" w:cs="Arial" w:hint="eastAsia"/>
          <w:color w:val="000000"/>
          <w:sz w:val="20"/>
          <w:szCs w:val="20"/>
        </w:rPr>
        <w:t>日行政院國家科學委員會台會</w:t>
      </w:r>
      <w:proofErr w:type="gramStart"/>
      <w:r w:rsidRPr="003E6C7E">
        <w:rPr>
          <w:rFonts w:ascii="Times New Roman" w:eastAsia="標楷體" w:hAnsi="Arial" w:cs="Arial" w:hint="eastAsia"/>
          <w:color w:val="000000"/>
          <w:sz w:val="20"/>
          <w:szCs w:val="20"/>
        </w:rPr>
        <w:t>規</w:t>
      </w:r>
      <w:proofErr w:type="gramEnd"/>
      <w:r w:rsidRPr="003E6C7E">
        <w:rPr>
          <w:rFonts w:ascii="Times New Roman" w:eastAsia="標楷體" w:hAnsi="Arial" w:cs="Arial" w:hint="eastAsia"/>
          <w:color w:val="000000"/>
          <w:sz w:val="20"/>
          <w:szCs w:val="20"/>
        </w:rPr>
        <w:t>字第</w:t>
      </w:r>
      <w:r w:rsidRPr="003E6C7E">
        <w:rPr>
          <w:rFonts w:ascii="Times New Roman" w:eastAsia="標楷體" w:cs="Arial" w:hint="eastAsia"/>
          <w:color w:val="000000"/>
          <w:sz w:val="20"/>
          <w:szCs w:val="20"/>
        </w:rPr>
        <w:t xml:space="preserve">0930069769-1 </w:t>
      </w:r>
      <w:r w:rsidRPr="003E6C7E">
        <w:rPr>
          <w:rFonts w:ascii="Times New Roman" w:eastAsia="標楷體" w:hAnsi="Arial" w:cs="Arial" w:hint="eastAsia"/>
          <w:color w:val="000000"/>
          <w:sz w:val="20"/>
          <w:szCs w:val="20"/>
        </w:rPr>
        <w:t>號令修正</w:t>
      </w:r>
    </w:p>
    <w:p w14:paraId="01E94115" w14:textId="77777777" w:rsidR="008046B9" w:rsidRPr="003E6C7E" w:rsidRDefault="008046B9" w:rsidP="00B0776A">
      <w:pPr>
        <w:pStyle w:val="Web"/>
        <w:widowControl w:val="0"/>
        <w:adjustRightInd w:val="0"/>
        <w:snapToGrid w:val="0"/>
        <w:spacing w:before="0" w:beforeAutospacing="0" w:after="0" w:afterAutospacing="0" w:line="320" w:lineRule="exact"/>
        <w:ind w:left="200" w:hangingChars="100" w:hanging="200"/>
        <w:contextualSpacing/>
        <w:jc w:val="right"/>
        <w:rPr>
          <w:rFonts w:ascii="Times New Roman" w:eastAsia="標楷體" w:cs="Arial"/>
          <w:color w:val="000000"/>
          <w:sz w:val="20"/>
          <w:szCs w:val="20"/>
        </w:rPr>
      </w:pPr>
      <w:r w:rsidRPr="003E6C7E">
        <w:rPr>
          <w:rFonts w:ascii="Times New Roman" w:eastAsia="標楷體" w:hAnsi="Arial" w:cs="Arial" w:hint="eastAsia"/>
          <w:color w:val="000000"/>
          <w:sz w:val="20"/>
          <w:szCs w:val="20"/>
        </w:rPr>
        <w:t>中華民國</w:t>
      </w:r>
      <w:r>
        <w:rPr>
          <w:rFonts w:ascii="Times New Roman" w:eastAsia="標楷體" w:hAnsi="Arial" w:cs="Arial" w:hint="eastAsia"/>
          <w:color w:val="000000"/>
          <w:sz w:val="20"/>
          <w:szCs w:val="20"/>
        </w:rPr>
        <w:t>98</w:t>
      </w:r>
      <w:r w:rsidRPr="003E6C7E">
        <w:rPr>
          <w:rFonts w:ascii="Times New Roman" w:eastAsia="標楷體" w:hAnsi="Arial" w:cs="Arial" w:hint="eastAsia"/>
          <w:color w:val="000000"/>
          <w:sz w:val="20"/>
          <w:szCs w:val="20"/>
        </w:rPr>
        <w:t>年</w:t>
      </w:r>
      <w:r>
        <w:rPr>
          <w:rFonts w:ascii="Times New Roman" w:eastAsia="標楷體" w:hAnsi="Arial" w:cs="Arial" w:hint="eastAsia"/>
          <w:color w:val="000000"/>
          <w:sz w:val="20"/>
          <w:szCs w:val="20"/>
        </w:rPr>
        <w:t>4</w:t>
      </w:r>
      <w:r w:rsidRPr="003E6C7E">
        <w:rPr>
          <w:rFonts w:ascii="Times New Roman" w:eastAsia="標楷體" w:hAnsi="Arial" w:cs="Arial" w:hint="eastAsia"/>
          <w:color w:val="000000"/>
          <w:sz w:val="20"/>
          <w:szCs w:val="20"/>
        </w:rPr>
        <w:t>月</w:t>
      </w:r>
      <w:r>
        <w:rPr>
          <w:rFonts w:ascii="Times New Roman" w:eastAsia="標楷體" w:hAnsi="Arial" w:cs="Arial" w:hint="eastAsia"/>
          <w:color w:val="000000"/>
          <w:sz w:val="20"/>
          <w:szCs w:val="20"/>
        </w:rPr>
        <w:t>10</w:t>
      </w:r>
      <w:r w:rsidRPr="003E6C7E">
        <w:rPr>
          <w:rFonts w:ascii="Times New Roman" w:eastAsia="標楷體" w:hAnsi="Arial" w:cs="Arial" w:hint="eastAsia"/>
          <w:color w:val="000000"/>
          <w:sz w:val="20"/>
          <w:szCs w:val="20"/>
        </w:rPr>
        <w:t>日行政院國家科學委員會</w:t>
      </w:r>
      <w:proofErr w:type="gramStart"/>
      <w:r w:rsidRPr="003E6C7E">
        <w:rPr>
          <w:rFonts w:ascii="Times New Roman" w:eastAsia="標楷體" w:hAnsi="Arial" w:cs="Arial" w:hint="eastAsia"/>
          <w:color w:val="000000"/>
          <w:sz w:val="20"/>
          <w:szCs w:val="20"/>
        </w:rPr>
        <w:t>臺會協</w:t>
      </w:r>
      <w:proofErr w:type="gramEnd"/>
      <w:r w:rsidRPr="003E6C7E">
        <w:rPr>
          <w:rFonts w:ascii="Times New Roman" w:eastAsia="標楷體" w:hAnsi="Arial" w:cs="Arial" w:hint="eastAsia"/>
          <w:color w:val="000000"/>
          <w:sz w:val="20"/>
          <w:szCs w:val="20"/>
        </w:rPr>
        <w:t>字第</w:t>
      </w:r>
      <w:r w:rsidRPr="003E6C7E">
        <w:rPr>
          <w:rFonts w:ascii="Times New Roman" w:eastAsia="標楷體" w:cs="Arial" w:hint="eastAsia"/>
          <w:color w:val="000000"/>
          <w:sz w:val="20"/>
          <w:szCs w:val="20"/>
        </w:rPr>
        <w:t>0980025568A</w:t>
      </w:r>
      <w:r w:rsidRPr="003E6C7E">
        <w:rPr>
          <w:rFonts w:ascii="Times New Roman" w:eastAsia="標楷體" w:hAnsi="Arial" w:cs="Arial" w:hint="eastAsia"/>
          <w:color w:val="000000"/>
          <w:sz w:val="20"/>
          <w:szCs w:val="20"/>
        </w:rPr>
        <w:t>號令修正</w:t>
      </w:r>
    </w:p>
    <w:p w14:paraId="6C727BCC" w14:textId="77777777" w:rsidR="008046B9" w:rsidRDefault="008046B9" w:rsidP="00B0776A">
      <w:pPr>
        <w:pStyle w:val="Web"/>
        <w:widowControl w:val="0"/>
        <w:adjustRightInd w:val="0"/>
        <w:snapToGrid w:val="0"/>
        <w:spacing w:before="0" w:beforeAutospacing="0" w:after="0" w:afterAutospacing="0" w:line="320" w:lineRule="exact"/>
        <w:ind w:left="200" w:hangingChars="100" w:hanging="200"/>
        <w:jc w:val="right"/>
        <w:rPr>
          <w:rFonts w:ascii="Times New Roman" w:eastAsia="標楷體" w:hAnsi="標楷體"/>
          <w:color w:val="000000"/>
          <w:sz w:val="20"/>
          <w:szCs w:val="20"/>
        </w:rPr>
      </w:pPr>
      <w:r w:rsidRPr="003E6C7E">
        <w:rPr>
          <w:rFonts w:ascii="Times New Roman" w:eastAsia="標楷體" w:hAnsi="標楷體" w:cs="Arial" w:hint="eastAsia"/>
          <w:color w:val="000000"/>
          <w:sz w:val="20"/>
          <w:szCs w:val="20"/>
        </w:rPr>
        <w:t>中華民國</w:t>
      </w:r>
      <w:r>
        <w:rPr>
          <w:rFonts w:ascii="Times New Roman" w:eastAsia="標楷體" w:hAnsi="標楷體" w:cs="Arial" w:hint="eastAsia"/>
          <w:color w:val="000000"/>
          <w:sz w:val="20"/>
          <w:szCs w:val="20"/>
        </w:rPr>
        <w:t>103</w:t>
      </w:r>
      <w:r w:rsidRPr="003E6C7E">
        <w:rPr>
          <w:rFonts w:ascii="Times New Roman" w:eastAsia="標楷體" w:hAnsi="標楷體" w:cs="Arial" w:hint="eastAsia"/>
          <w:color w:val="000000"/>
          <w:sz w:val="20"/>
          <w:szCs w:val="20"/>
        </w:rPr>
        <w:t>年</w:t>
      </w:r>
      <w:r>
        <w:rPr>
          <w:rFonts w:ascii="Times New Roman" w:eastAsia="標楷體" w:hAnsi="標楷體" w:cs="Arial" w:hint="eastAsia"/>
          <w:color w:val="000000"/>
          <w:sz w:val="20"/>
          <w:szCs w:val="20"/>
        </w:rPr>
        <w:t>7</w:t>
      </w:r>
      <w:r w:rsidRPr="003E6C7E">
        <w:rPr>
          <w:rFonts w:ascii="Times New Roman" w:eastAsia="標楷體" w:hAnsi="標楷體" w:cs="Arial" w:hint="eastAsia"/>
          <w:color w:val="000000"/>
          <w:sz w:val="20"/>
          <w:szCs w:val="20"/>
        </w:rPr>
        <w:t>月</w:t>
      </w:r>
      <w:r>
        <w:rPr>
          <w:rFonts w:ascii="Times New Roman" w:eastAsia="標楷體" w:hAnsi="標楷體" w:cs="Arial" w:hint="eastAsia"/>
          <w:color w:val="000000"/>
          <w:sz w:val="20"/>
          <w:szCs w:val="20"/>
        </w:rPr>
        <w:t>1</w:t>
      </w:r>
      <w:r w:rsidRPr="003E6C7E">
        <w:rPr>
          <w:rFonts w:ascii="Times New Roman" w:eastAsia="標楷體" w:hAnsi="標楷體" w:cs="Arial" w:hint="eastAsia"/>
          <w:color w:val="000000"/>
          <w:sz w:val="20"/>
          <w:szCs w:val="20"/>
        </w:rPr>
        <w:t>日科技</w:t>
      </w:r>
      <w:proofErr w:type="gramStart"/>
      <w:r w:rsidRPr="003E6C7E">
        <w:rPr>
          <w:rFonts w:ascii="Times New Roman" w:eastAsia="標楷體" w:hAnsi="標楷體" w:cs="Arial" w:hint="eastAsia"/>
          <w:color w:val="000000"/>
          <w:sz w:val="20"/>
          <w:szCs w:val="20"/>
        </w:rPr>
        <w:t>部</w:t>
      </w:r>
      <w:r w:rsidRPr="003E6C7E">
        <w:rPr>
          <w:rFonts w:ascii="Times New Roman" w:eastAsia="標楷體" w:hAnsi="標楷體" w:hint="eastAsia"/>
          <w:color w:val="000000"/>
          <w:sz w:val="20"/>
          <w:szCs w:val="20"/>
        </w:rPr>
        <w:t>科部產字</w:t>
      </w:r>
      <w:proofErr w:type="gramEnd"/>
      <w:r w:rsidRPr="003E6C7E">
        <w:rPr>
          <w:rFonts w:ascii="Times New Roman" w:eastAsia="標楷體" w:hAnsi="標楷體" w:hint="eastAsia"/>
          <w:color w:val="000000"/>
          <w:sz w:val="20"/>
          <w:szCs w:val="20"/>
        </w:rPr>
        <w:t>第</w:t>
      </w:r>
      <w:r w:rsidRPr="003E6C7E">
        <w:rPr>
          <w:rFonts w:ascii="Times New Roman" w:eastAsia="標楷體" w:hint="eastAsia"/>
          <w:color w:val="000000"/>
          <w:sz w:val="20"/>
          <w:szCs w:val="20"/>
        </w:rPr>
        <w:t>1030045626A</w:t>
      </w:r>
      <w:r w:rsidRPr="003E6C7E">
        <w:rPr>
          <w:rFonts w:ascii="Times New Roman" w:eastAsia="標楷體" w:hAnsi="標楷體" w:hint="eastAsia"/>
          <w:color w:val="000000"/>
          <w:sz w:val="20"/>
          <w:szCs w:val="20"/>
        </w:rPr>
        <w:t>號令修正</w:t>
      </w:r>
    </w:p>
    <w:p w14:paraId="7F0431A7" w14:textId="77777777" w:rsidR="008046B9" w:rsidRDefault="008046B9" w:rsidP="00B0776A">
      <w:pPr>
        <w:pStyle w:val="Textbody"/>
        <w:spacing w:line="320" w:lineRule="exact"/>
        <w:ind w:left="944" w:hanging="944"/>
        <w:jc w:val="right"/>
        <w:rPr>
          <w:rFonts w:ascii="Times New Roman" w:eastAsia="標楷體" w:hAnsi="標楷體"/>
          <w:color w:val="000000"/>
          <w:sz w:val="20"/>
          <w:szCs w:val="20"/>
        </w:rPr>
      </w:pPr>
      <w:r>
        <w:rPr>
          <w:rFonts w:ascii="Times New Roman" w:eastAsia="標楷體" w:hAnsi="標楷體"/>
          <w:color w:val="000000"/>
          <w:sz w:val="20"/>
          <w:szCs w:val="20"/>
        </w:rPr>
        <w:t>中華民國</w:t>
      </w:r>
      <w:r>
        <w:rPr>
          <w:rFonts w:ascii="Times New Roman" w:eastAsia="標楷體" w:hAnsi="標楷體" w:hint="eastAsia"/>
          <w:color w:val="000000"/>
          <w:sz w:val="20"/>
          <w:szCs w:val="20"/>
        </w:rPr>
        <w:t>107</w:t>
      </w:r>
      <w:r>
        <w:rPr>
          <w:rFonts w:ascii="Times New Roman" w:eastAsia="標楷體" w:hAnsi="標楷體" w:hint="eastAsia"/>
          <w:color w:val="000000"/>
          <w:sz w:val="20"/>
          <w:szCs w:val="20"/>
        </w:rPr>
        <w:t>年</w:t>
      </w:r>
      <w:r>
        <w:rPr>
          <w:rFonts w:ascii="Times New Roman" w:eastAsia="標楷體" w:hAnsi="標楷體" w:hint="eastAsia"/>
          <w:color w:val="000000"/>
          <w:sz w:val="20"/>
          <w:szCs w:val="20"/>
        </w:rPr>
        <w:t>12</w:t>
      </w:r>
      <w:r>
        <w:rPr>
          <w:rFonts w:ascii="Times New Roman" w:eastAsia="標楷體" w:hAnsi="標楷體" w:hint="eastAsia"/>
          <w:color w:val="000000"/>
          <w:sz w:val="20"/>
          <w:szCs w:val="20"/>
        </w:rPr>
        <w:t>月</w:t>
      </w:r>
      <w:r>
        <w:rPr>
          <w:rFonts w:ascii="Times New Roman" w:eastAsia="標楷體" w:hAnsi="標楷體" w:hint="eastAsia"/>
          <w:color w:val="000000"/>
          <w:sz w:val="20"/>
          <w:szCs w:val="20"/>
        </w:rPr>
        <w:t>6</w:t>
      </w:r>
      <w:r>
        <w:rPr>
          <w:rFonts w:ascii="Times New Roman" w:eastAsia="標楷體" w:hAnsi="標楷體" w:hint="eastAsia"/>
          <w:color w:val="000000"/>
          <w:sz w:val="20"/>
          <w:szCs w:val="20"/>
        </w:rPr>
        <w:t>日科技</w:t>
      </w:r>
      <w:proofErr w:type="gramStart"/>
      <w:r>
        <w:rPr>
          <w:rFonts w:ascii="Times New Roman" w:eastAsia="標楷體" w:hAnsi="標楷體" w:hint="eastAsia"/>
          <w:color w:val="000000"/>
          <w:sz w:val="20"/>
          <w:szCs w:val="20"/>
        </w:rPr>
        <w:t>部部授南企字</w:t>
      </w:r>
      <w:proofErr w:type="gramEnd"/>
      <w:r>
        <w:rPr>
          <w:rFonts w:ascii="Times New Roman" w:eastAsia="標楷體" w:hAnsi="標楷體" w:hint="eastAsia"/>
          <w:color w:val="000000"/>
          <w:sz w:val="20"/>
          <w:szCs w:val="20"/>
        </w:rPr>
        <w:t>第</w:t>
      </w:r>
      <w:r>
        <w:rPr>
          <w:rFonts w:ascii="Times New Roman" w:eastAsia="標楷體" w:hAnsi="標楷體" w:hint="eastAsia"/>
          <w:color w:val="000000"/>
          <w:sz w:val="20"/>
          <w:szCs w:val="20"/>
        </w:rPr>
        <w:t>1070034811A</w:t>
      </w:r>
      <w:r>
        <w:rPr>
          <w:rFonts w:ascii="Times New Roman" w:eastAsia="標楷體" w:hAnsi="標楷體" w:hint="eastAsia"/>
          <w:color w:val="000000"/>
          <w:sz w:val="20"/>
          <w:szCs w:val="20"/>
        </w:rPr>
        <w:t>號令修正</w:t>
      </w:r>
    </w:p>
    <w:p w14:paraId="5EF1BDD7" w14:textId="7358D0C8" w:rsidR="006B14E2" w:rsidRDefault="006B14E2" w:rsidP="00B0776A">
      <w:pPr>
        <w:pStyle w:val="Textbody"/>
        <w:spacing w:line="320" w:lineRule="exact"/>
        <w:ind w:left="944" w:hanging="944"/>
        <w:jc w:val="right"/>
        <w:rPr>
          <w:rFonts w:ascii="Times New Roman" w:eastAsia="標楷體" w:hAnsi="標楷體"/>
          <w:color w:val="000000"/>
          <w:sz w:val="20"/>
          <w:szCs w:val="20"/>
        </w:rPr>
      </w:pPr>
      <w:r>
        <w:rPr>
          <w:rFonts w:ascii="Times New Roman" w:eastAsia="標楷體" w:hAnsi="標楷體"/>
          <w:color w:val="000000"/>
          <w:sz w:val="20"/>
          <w:szCs w:val="20"/>
        </w:rPr>
        <w:t>中華民國</w:t>
      </w:r>
      <w:r>
        <w:rPr>
          <w:rFonts w:ascii="Times New Roman" w:eastAsia="標楷體" w:hAnsi="標楷體" w:hint="eastAsia"/>
          <w:color w:val="000000"/>
          <w:sz w:val="20"/>
          <w:szCs w:val="20"/>
        </w:rPr>
        <w:t>1</w:t>
      </w:r>
      <w:r>
        <w:rPr>
          <w:rFonts w:ascii="Times New Roman" w:eastAsia="標楷體" w:hAnsi="標楷體"/>
          <w:color w:val="000000"/>
          <w:sz w:val="20"/>
          <w:szCs w:val="20"/>
        </w:rPr>
        <w:t>11</w:t>
      </w:r>
      <w:r>
        <w:rPr>
          <w:rFonts w:ascii="Times New Roman" w:eastAsia="標楷體" w:hAnsi="標楷體" w:hint="eastAsia"/>
          <w:color w:val="000000"/>
          <w:sz w:val="20"/>
          <w:szCs w:val="20"/>
        </w:rPr>
        <w:t>年</w:t>
      </w:r>
      <w:r w:rsidR="00B0776A">
        <w:rPr>
          <w:rFonts w:ascii="Times New Roman" w:eastAsia="標楷體" w:hAnsi="標楷體"/>
          <w:color w:val="000000"/>
          <w:sz w:val="20"/>
          <w:szCs w:val="20"/>
        </w:rPr>
        <w:t>9</w:t>
      </w:r>
      <w:r>
        <w:rPr>
          <w:rFonts w:ascii="Times New Roman" w:eastAsia="標楷體" w:hAnsi="標楷體" w:hint="eastAsia"/>
          <w:color w:val="000000"/>
          <w:sz w:val="20"/>
          <w:szCs w:val="20"/>
        </w:rPr>
        <w:t>月</w:t>
      </w:r>
      <w:r w:rsidR="00B0776A">
        <w:rPr>
          <w:rFonts w:ascii="Times New Roman" w:eastAsia="標楷體" w:hAnsi="標楷體"/>
          <w:color w:val="000000"/>
          <w:sz w:val="20"/>
          <w:szCs w:val="20"/>
        </w:rPr>
        <w:t>2</w:t>
      </w:r>
      <w:r>
        <w:rPr>
          <w:rFonts w:ascii="Times New Roman" w:eastAsia="標楷體" w:hAnsi="標楷體" w:hint="eastAsia"/>
          <w:color w:val="000000"/>
          <w:sz w:val="20"/>
          <w:szCs w:val="20"/>
        </w:rPr>
        <w:t>日</w:t>
      </w:r>
      <w:r w:rsidR="00B0776A">
        <w:rPr>
          <w:rFonts w:ascii="Times New Roman" w:eastAsia="標楷體" w:hAnsi="標楷體" w:hint="eastAsia"/>
          <w:color w:val="000000"/>
          <w:sz w:val="20"/>
          <w:szCs w:val="20"/>
        </w:rPr>
        <w:t>國家科學及技術委員會會</w:t>
      </w:r>
      <w:proofErr w:type="gramStart"/>
      <w:r>
        <w:rPr>
          <w:rFonts w:ascii="Times New Roman" w:eastAsia="標楷體" w:hAnsi="標楷體" w:hint="eastAsia"/>
          <w:color w:val="000000"/>
          <w:sz w:val="20"/>
          <w:szCs w:val="20"/>
        </w:rPr>
        <w:t>授</w:t>
      </w:r>
      <w:r w:rsidR="00B0776A">
        <w:rPr>
          <w:rFonts w:ascii="Times New Roman" w:eastAsia="標楷體" w:hAnsi="標楷體" w:hint="eastAsia"/>
          <w:color w:val="000000"/>
          <w:sz w:val="20"/>
          <w:szCs w:val="20"/>
        </w:rPr>
        <w:t>竹</w:t>
      </w:r>
      <w:r>
        <w:rPr>
          <w:rFonts w:ascii="Times New Roman" w:eastAsia="標楷體" w:hAnsi="標楷體" w:hint="eastAsia"/>
          <w:color w:val="000000"/>
          <w:sz w:val="20"/>
          <w:szCs w:val="20"/>
        </w:rPr>
        <w:t>企字</w:t>
      </w:r>
      <w:proofErr w:type="gramEnd"/>
      <w:r>
        <w:rPr>
          <w:rFonts w:ascii="Times New Roman" w:eastAsia="標楷體" w:hAnsi="標楷體" w:hint="eastAsia"/>
          <w:color w:val="000000"/>
          <w:sz w:val="20"/>
          <w:szCs w:val="20"/>
        </w:rPr>
        <w:t>第</w:t>
      </w:r>
      <w:r w:rsidR="00B0776A">
        <w:rPr>
          <w:rFonts w:ascii="Times New Roman" w:eastAsia="標楷體" w:hAnsi="標楷體"/>
          <w:color w:val="000000"/>
          <w:sz w:val="20"/>
          <w:szCs w:val="20"/>
        </w:rPr>
        <w:t>1110028743B</w:t>
      </w:r>
      <w:r>
        <w:rPr>
          <w:rFonts w:ascii="Times New Roman" w:eastAsia="標楷體" w:hAnsi="標楷體" w:hint="eastAsia"/>
          <w:color w:val="000000"/>
          <w:sz w:val="20"/>
          <w:szCs w:val="20"/>
        </w:rPr>
        <w:t>號令修正</w:t>
      </w:r>
    </w:p>
    <w:p w14:paraId="0FBB565E" w14:textId="7B397124" w:rsidR="00FB661D" w:rsidRDefault="00FB661D" w:rsidP="00B0776A">
      <w:pPr>
        <w:pStyle w:val="Textbody"/>
        <w:spacing w:line="320" w:lineRule="exact"/>
        <w:ind w:left="944" w:hanging="944"/>
        <w:jc w:val="right"/>
        <w:rPr>
          <w:rFonts w:ascii="標楷體" w:eastAsia="標楷體" w:hAnsi="標楷體" w:cs="細明體" w:hint="eastAsia"/>
          <w:kern w:val="0"/>
          <w:sz w:val="32"/>
          <w:szCs w:val="32"/>
          <w:lang w:val="zh-TW"/>
        </w:rPr>
      </w:pPr>
      <w:r>
        <w:rPr>
          <w:rFonts w:ascii="Times New Roman" w:eastAsia="標楷體" w:hAnsi="標楷體"/>
          <w:color w:val="000000"/>
          <w:sz w:val="20"/>
          <w:szCs w:val="20"/>
        </w:rPr>
        <w:t>中華民國</w:t>
      </w:r>
      <w:r>
        <w:rPr>
          <w:rFonts w:ascii="Times New Roman" w:eastAsia="標楷體" w:hAnsi="標楷體" w:hint="eastAsia"/>
          <w:color w:val="000000"/>
          <w:sz w:val="20"/>
          <w:szCs w:val="20"/>
        </w:rPr>
        <w:t>1</w:t>
      </w:r>
      <w:r>
        <w:rPr>
          <w:rFonts w:ascii="Times New Roman" w:eastAsia="標楷體" w:hAnsi="標楷體"/>
          <w:color w:val="000000"/>
          <w:sz w:val="20"/>
          <w:szCs w:val="20"/>
        </w:rPr>
        <w:t>1</w:t>
      </w:r>
      <w:r>
        <w:rPr>
          <w:rFonts w:ascii="Times New Roman" w:eastAsia="標楷體" w:hAnsi="標楷體"/>
          <w:color w:val="000000"/>
          <w:sz w:val="20"/>
          <w:szCs w:val="20"/>
        </w:rPr>
        <w:t>2</w:t>
      </w:r>
      <w:r>
        <w:rPr>
          <w:rFonts w:ascii="Times New Roman" w:eastAsia="標楷體" w:hAnsi="標楷體" w:hint="eastAsia"/>
          <w:color w:val="000000"/>
          <w:sz w:val="20"/>
          <w:szCs w:val="20"/>
        </w:rPr>
        <w:t>年</w:t>
      </w:r>
      <w:r>
        <w:rPr>
          <w:rFonts w:ascii="Times New Roman" w:eastAsia="標楷體" w:hAnsi="標楷體"/>
          <w:color w:val="000000"/>
          <w:sz w:val="20"/>
          <w:szCs w:val="20"/>
        </w:rPr>
        <w:t>12</w:t>
      </w:r>
      <w:r>
        <w:rPr>
          <w:rFonts w:ascii="Times New Roman" w:eastAsia="標楷體" w:hAnsi="標楷體" w:hint="eastAsia"/>
          <w:color w:val="000000"/>
          <w:sz w:val="20"/>
          <w:szCs w:val="20"/>
        </w:rPr>
        <w:t>月</w:t>
      </w:r>
      <w:r>
        <w:rPr>
          <w:rFonts w:ascii="Times New Roman" w:eastAsia="標楷體" w:hAnsi="標楷體"/>
          <w:color w:val="000000"/>
          <w:sz w:val="20"/>
          <w:szCs w:val="20"/>
        </w:rPr>
        <w:t>2</w:t>
      </w:r>
      <w:r>
        <w:rPr>
          <w:rFonts w:ascii="Times New Roman" w:eastAsia="標楷體" w:hAnsi="標楷體"/>
          <w:color w:val="000000"/>
          <w:sz w:val="20"/>
          <w:szCs w:val="20"/>
        </w:rPr>
        <w:t>0</w:t>
      </w:r>
      <w:r>
        <w:rPr>
          <w:rFonts w:ascii="Times New Roman" w:eastAsia="標楷體" w:hAnsi="標楷體" w:hint="eastAsia"/>
          <w:color w:val="000000"/>
          <w:sz w:val="20"/>
          <w:szCs w:val="20"/>
        </w:rPr>
        <w:t>日國家科學及技術委員會</w:t>
      </w:r>
      <w:proofErr w:type="gramStart"/>
      <w:r>
        <w:rPr>
          <w:rFonts w:ascii="Times New Roman" w:eastAsia="標楷體" w:hAnsi="標楷體" w:hint="eastAsia"/>
          <w:color w:val="000000"/>
          <w:sz w:val="20"/>
          <w:szCs w:val="20"/>
        </w:rPr>
        <w:t>會授</w:t>
      </w:r>
      <w:r>
        <w:rPr>
          <w:rFonts w:ascii="Times New Roman" w:eastAsia="標楷體" w:hAnsi="標楷體" w:hint="eastAsia"/>
          <w:color w:val="000000"/>
          <w:sz w:val="20"/>
          <w:szCs w:val="20"/>
        </w:rPr>
        <w:t>南建</w:t>
      </w:r>
      <w:proofErr w:type="gramEnd"/>
      <w:r>
        <w:rPr>
          <w:rFonts w:ascii="Times New Roman" w:eastAsia="標楷體" w:hAnsi="標楷體" w:hint="eastAsia"/>
          <w:color w:val="000000"/>
          <w:sz w:val="20"/>
          <w:szCs w:val="20"/>
        </w:rPr>
        <w:t>字</w:t>
      </w:r>
      <w:r>
        <w:rPr>
          <w:rFonts w:ascii="Times New Roman" w:eastAsia="標楷體" w:hAnsi="標楷體" w:hint="eastAsia"/>
          <w:color w:val="000000"/>
          <w:sz w:val="20"/>
          <w:szCs w:val="20"/>
        </w:rPr>
        <w:t>第</w:t>
      </w:r>
      <w:r>
        <w:rPr>
          <w:rFonts w:ascii="Times New Roman" w:eastAsia="標楷體" w:hAnsi="標楷體"/>
          <w:color w:val="000000"/>
          <w:sz w:val="20"/>
          <w:szCs w:val="20"/>
        </w:rPr>
        <w:t>1120036869</w:t>
      </w:r>
      <w:r>
        <w:rPr>
          <w:rFonts w:ascii="Times New Roman" w:eastAsia="標楷體" w:hAnsi="標楷體"/>
          <w:color w:val="000000"/>
          <w:sz w:val="20"/>
          <w:szCs w:val="20"/>
        </w:rPr>
        <w:t>B</w:t>
      </w:r>
      <w:r>
        <w:rPr>
          <w:rFonts w:ascii="Times New Roman" w:eastAsia="標楷體" w:hAnsi="標楷體" w:hint="eastAsia"/>
          <w:color w:val="000000"/>
          <w:sz w:val="20"/>
          <w:szCs w:val="20"/>
        </w:rPr>
        <w:t>號令修正</w:t>
      </w:r>
    </w:p>
    <w:p w14:paraId="7B0CC9C7" w14:textId="1CD0CB3A" w:rsidR="00B94736" w:rsidRDefault="008046B9" w:rsidP="00B0776A">
      <w:pPr>
        <w:pStyle w:val="Textbody"/>
        <w:spacing w:line="460" w:lineRule="exact"/>
        <w:ind w:left="1414" w:hanging="1414"/>
        <w:jc w:val="both"/>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一</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本細則依科學園區設置管理條例（以下簡稱本條例）第三十六條規定訂定之。</w:t>
      </w:r>
    </w:p>
    <w:p w14:paraId="34A5CDFB" w14:textId="77777777" w:rsidR="00B94736" w:rsidRDefault="008046B9" w:rsidP="00B0776A">
      <w:pPr>
        <w:pStyle w:val="Textbody"/>
        <w:spacing w:line="460" w:lineRule="exact"/>
        <w:ind w:left="1414" w:hanging="1414"/>
        <w:jc w:val="both"/>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二</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 xml:space="preserve">條　  </w:t>
      </w:r>
      <w:r w:rsidR="00B0776A">
        <w:rPr>
          <w:rFonts w:ascii="標楷體" w:eastAsia="標楷體" w:hAnsi="標楷體"/>
          <w:sz w:val="28"/>
          <w:szCs w:val="28"/>
        </w:rPr>
        <w:t>本條例第四條第二項所稱研發經費占營業額一定比例以上，指科學事業於園區營運後前三年內投入之研發經費占營業額比例之平均值，達國家科學及技術委員會（以下簡稱本會）科學技術統計要</w:t>
      </w:r>
      <w:proofErr w:type="gramStart"/>
      <w:r w:rsidR="00B0776A">
        <w:rPr>
          <w:rFonts w:ascii="標楷體" w:eastAsia="標楷體" w:hAnsi="標楷體"/>
          <w:sz w:val="28"/>
          <w:szCs w:val="28"/>
        </w:rPr>
        <w:t>覽</w:t>
      </w:r>
      <w:proofErr w:type="gramEnd"/>
      <w:r w:rsidR="00B0776A">
        <w:rPr>
          <w:rFonts w:ascii="標楷體" w:eastAsia="標楷體" w:hAnsi="標楷體"/>
          <w:sz w:val="28"/>
          <w:szCs w:val="28"/>
        </w:rPr>
        <w:t>之全國製造業二年前該項比例值三倍以上。</w:t>
      </w:r>
    </w:p>
    <w:p w14:paraId="57DBE53B" w14:textId="77777777" w:rsidR="00B94736" w:rsidRDefault="008046B9" w:rsidP="00B0776A">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三</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本條例第五條第一項所稱提供科學事業營運、管理或技術服務之事業，包括下列事業：</w:t>
      </w:r>
    </w:p>
    <w:p w14:paraId="29F5FA7A"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一、發電、特用氣體供應、環境保護處理、水處理、量測檢驗、資訊或通訊等專門技術事業。</w:t>
      </w:r>
    </w:p>
    <w:p w14:paraId="5C96DF54"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二、儲運、保稅或物流等服務事業。</w:t>
      </w:r>
    </w:p>
    <w:p w14:paraId="23027E85"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三、其他經園區審議會核准之事業。</w:t>
      </w:r>
    </w:p>
    <w:p w14:paraId="31BC8876" w14:textId="77777777" w:rsidR="00B94736" w:rsidRDefault="008046B9" w:rsidP="00B0776A">
      <w:pPr>
        <w:pStyle w:val="Textbody"/>
        <w:spacing w:line="460" w:lineRule="exact"/>
        <w:ind w:left="708" w:firstLine="566"/>
        <w:rPr>
          <w:rFonts w:ascii="標楷體" w:eastAsia="標楷體" w:hAnsi="標楷體" w:cs="細明體"/>
          <w:kern w:val="0"/>
          <w:sz w:val="28"/>
          <w:szCs w:val="28"/>
          <w:lang w:val="zh-TW"/>
        </w:rPr>
      </w:pPr>
      <w:r>
        <w:rPr>
          <w:rFonts w:ascii="標楷體" w:eastAsia="標楷體" w:hAnsi="標楷體" w:cs="細明體"/>
          <w:kern w:val="0"/>
          <w:sz w:val="28"/>
          <w:szCs w:val="28"/>
          <w:lang w:val="zh-TW"/>
        </w:rPr>
        <w:t xml:space="preserve"> 前項事業之配置地區，得由管理局劃定之。</w:t>
      </w:r>
    </w:p>
    <w:p w14:paraId="28CBF009" w14:textId="77777777" w:rsidR="00B94736" w:rsidRDefault="008046B9" w:rsidP="00B0776A">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四</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本條例第五條第二項所稱研究機構，指以科技或產業研究發展為主要業務之政府機構或法人；所稱創業育成中心，指提供空間、設備、專業諮詢、技術轉</w:t>
      </w:r>
      <w:proofErr w:type="gramStart"/>
      <w:r>
        <w:rPr>
          <w:rFonts w:ascii="標楷體" w:eastAsia="標楷體" w:hAnsi="標楷體" w:cs="細明體"/>
          <w:kern w:val="0"/>
          <w:sz w:val="28"/>
          <w:szCs w:val="28"/>
          <w:lang w:val="zh-TW"/>
        </w:rPr>
        <w:t>介</w:t>
      </w:r>
      <w:proofErr w:type="gramEnd"/>
      <w:r>
        <w:rPr>
          <w:rFonts w:ascii="標楷體" w:eastAsia="標楷體" w:hAnsi="標楷體" w:cs="細明體"/>
          <w:kern w:val="0"/>
          <w:sz w:val="28"/>
          <w:szCs w:val="28"/>
          <w:lang w:val="zh-TW"/>
        </w:rPr>
        <w:t>及營運服務管理等，以協助其進駐對象創新研發及創業發展之政府機構或法人。</w:t>
      </w:r>
    </w:p>
    <w:p w14:paraId="32C44297" w14:textId="77777777" w:rsidR="00B94736" w:rsidRDefault="008046B9" w:rsidP="00B0776A">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五</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本條例第六條第一項第三款所稱科學技術研究創新與發展，包括下列事項：</w:t>
      </w:r>
    </w:p>
    <w:p w14:paraId="2E3B72F9"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lastRenderedPageBreak/>
        <w:t>一、國外新技術之引進。</w:t>
      </w:r>
    </w:p>
    <w:p w14:paraId="39B68550"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 xml:space="preserve"> 二、科學事業辦理研究發展工作之檢討及促進。</w:t>
      </w:r>
    </w:p>
    <w:p w14:paraId="2A251326"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三、園區事業間技術交流之促進。</w:t>
      </w:r>
    </w:p>
    <w:p w14:paraId="6B5C5E69"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四、園區事業從事研究發展工作之獎助。</w:t>
      </w:r>
    </w:p>
    <w:p w14:paraId="519ED888"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五、學術講演或專題研討之舉辦。</w:t>
      </w:r>
    </w:p>
    <w:p w14:paraId="55E5B2F2"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六、其他有關促進科學技術研究創新及發展之事項。</w:t>
      </w:r>
    </w:p>
    <w:p w14:paraId="680ECA13" w14:textId="77777777" w:rsidR="00B94736" w:rsidRDefault="008046B9" w:rsidP="00B0776A">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六</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本條例第六條第一項第十五款所稱工商登記業務，指園區內下列各款之登記：</w:t>
      </w:r>
    </w:p>
    <w:p w14:paraId="1A6B24C7"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一、公司登記。</w:t>
      </w:r>
    </w:p>
    <w:p w14:paraId="1B6EB306" w14:textId="33EDD0FD"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二、商業登記。</w:t>
      </w:r>
    </w:p>
    <w:p w14:paraId="00D6A0A9" w14:textId="45774836"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三、工廠登記。</w:t>
      </w:r>
    </w:p>
    <w:p w14:paraId="44DE1EB4" w14:textId="0C1A125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四、其他依法律或法律授權所定命令應辦理之登記或許可。</w:t>
      </w:r>
    </w:p>
    <w:p w14:paraId="184CB8C9" w14:textId="77777777" w:rsidR="00B94736" w:rsidRDefault="008046B9" w:rsidP="00B0776A">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七</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本條例第六條第一項第三款、第四款、第六款至第八款、第十六款、第十八款、第二十一款、第二十三款至第二十八款、第三十款及第三十一款規定管理局所掌理之事項，得視需要委託民間團體辦理之。</w:t>
      </w:r>
    </w:p>
    <w:p w14:paraId="5259AA58" w14:textId="77777777" w:rsidR="00B94736" w:rsidRDefault="008046B9" w:rsidP="00B0776A">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八</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儲運單位或園區事業得依法兼辦報關事宜，並得於園區內設置保稅倉庫或物流中心。</w:t>
      </w:r>
    </w:p>
    <w:p w14:paraId="54E8DC11" w14:textId="77777777" w:rsidR="00B94736" w:rsidRDefault="008046B9" w:rsidP="00B0776A">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九</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八條第一項第三款所稱園區內投資申請案，指本國人、華僑或外國人依本條例、華僑回國投資條例或外國人投資條例之規定，申請關於園區事業、研究機構及創業育成中心投資創設、增資、合併經營或其他有關投資事項之案件。</w:t>
      </w:r>
    </w:p>
    <w:p w14:paraId="044F59D0" w14:textId="77777777" w:rsidR="00B94736" w:rsidRDefault="008046B9" w:rsidP="00B0776A">
      <w:pPr>
        <w:pStyle w:val="Textbody"/>
        <w:spacing w:line="460" w:lineRule="exact"/>
        <w:ind w:leftChars="595" w:left="1428" w:firstLineChars="215" w:firstLine="602"/>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前項案件，除園區事業、研究機構及創業育成中心投資創設，由園區審議會核定外，其他案件，得委任管理局核定， 並報請園區審議會備查。</w:t>
      </w:r>
    </w:p>
    <w:p w14:paraId="733527AC" w14:textId="65B66218" w:rsidR="00B94736" w:rsidRDefault="008046B9" w:rsidP="00B0776A">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sidR="00B0776A">
        <w:rPr>
          <w:rFonts w:ascii="標楷體" w:eastAsia="標楷體" w:hAnsi="標楷體" w:cs="細明體"/>
          <w:kern w:val="0"/>
          <w:sz w:val="28"/>
          <w:szCs w:val="28"/>
          <w:lang w:val="zh-TW"/>
        </w:rPr>
        <w:t xml:space="preserve"> </w:t>
      </w:r>
      <w:r>
        <w:rPr>
          <w:rFonts w:ascii="標楷體" w:eastAsia="標楷體" w:hAnsi="標楷體" w:cs="細明體"/>
          <w:kern w:val="0"/>
          <w:sz w:val="28"/>
          <w:szCs w:val="28"/>
          <w:lang w:val="zh-TW"/>
        </w:rPr>
        <w:t>十</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本條例第十三條第四項所稱公共設施建設費用，指管理局所投入道路及交通設施、地下管線、路燈照明、排水設施、水電供應設施、景觀設施及其他基礎建設等費用。</w:t>
      </w:r>
    </w:p>
    <w:p w14:paraId="593FEAA4" w14:textId="77777777" w:rsidR="00B94736" w:rsidRDefault="008046B9" w:rsidP="00B0776A">
      <w:pPr>
        <w:pStyle w:val="Textbody"/>
        <w:spacing w:line="460" w:lineRule="exact"/>
        <w:ind w:leftChars="595" w:left="1428" w:firstLineChars="215" w:firstLine="602"/>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lastRenderedPageBreak/>
        <w:t>前項費用，承租土地者應按實際發生成本，依其承租面積占園區基地內可出租土地面積之比率，分二十</w:t>
      </w:r>
      <w:bookmarkStart w:id="0" w:name="_GoBack"/>
      <w:bookmarkEnd w:id="0"/>
      <w:r>
        <w:rPr>
          <w:rFonts w:ascii="標楷體" w:eastAsia="標楷體" w:hAnsi="標楷體" w:cs="細明體"/>
          <w:kern w:val="0"/>
          <w:sz w:val="28"/>
          <w:szCs w:val="28"/>
          <w:lang w:val="zh-TW"/>
        </w:rPr>
        <w:t>年逐年攤還。</w:t>
      </w:r>
    </w:p>
    <w:p w14:paraId="04198AD8" w14:textId="77777777" w:rsidR="00B94736" w:rsidRDefault="008046B9" w:rsidP="00B0776A">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十一</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十四條第一項所稱新竹科學工業園區特定區主要計畫及第十五條所稱科學園區特定區計畫，指為配合科學園區開發，由各級政府機關依都市計畫法擬定，並經核定發布實施之特定區計畫；所稱取得土地，指取得土地所有權或使用權利。</w:t>
      </w:r>
    </w:p>
    <w:p w14:paraId="62F03E35" w14:textId="77777777" w:rsidR="00B94736" w:rsidRDefault="008046B9" w:rsidP="00B0776A">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十二</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本條例第十九條第二項第二款所稱使用情形不當，指有下列情形之</w:t>
      </w:r>
      <w:proofErr w:type="gramStart"/>
      <w:r>
        <w:rPr>
          <w:rFonts w:ascii="標楷體" w:eastAsia="標楷體" w:hAnsi="標楷體" w:cs="細明體"/>
          <w:kern w:val="0"/>
          <w:sz w:val="28"/>
          <w:szCs w:val="28"/>
          <w:lang w:val="zh-TW"/>
        </w:rPr>
        <w:t>一</w:t>
      </w:r>
      <w:proofErr w:type="gramEnd"/>
      <w:r>
        <w:rPr>
          <w:rFonts w:ascii="標楷體" w:eastAsia="標楷體" w:hAnsi="標楷體" w:cs="細明體"/>
          <w:kern w:val="0"/>
          <w:sz w:val="28"/>
          <w:szCs w:val="28"/>
          <w:lang w:val="zh-TW"/>
        </w:rPr>
        <w:t>者：</w:t>
      </w:r>
    </w:p>
    <w:p w14:paraId="358F6ADF"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一、其使用情形有危害公共安全或衛生之虞。</w:t>
      </w:r>
    </w:p>
    <w:p w14:paraId="5A03AAE7"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二、廠房不依原計畫使用。</w:t>
      </w:r>
    </w:p>
    <w:p w14:paraId="59C03B1B"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三、廠房或倉庫有半數以上空置</w:t>
      </w:r>
      <w:proofErr w:type="gramStart"/>
      <w:r>
        <w:rPr>
          <w:rFonts w:ascii="標楷體" w:eastAsia="標楷體" w:hAnsi="標楷體" w:cs="細明體"/>
          <w:kern w:val="0"/>
          <w:sz w:val="28"/>
          <w:szCs w:val="28"/>
          <w:lang w:val="zh-TW"/>
        </w:rPr>
        <w:t>期間逾</w:t>
      </w:r>
      <w:proofErr w:type="gramEnd"/>
      <w:r>
        <w:rPr>
          <w:rFonts w:ascii="標楷體" w:eastAsia="標楷體" w:hAnsi="標楷體" w:cs="細明體"/>
          <w:kern w:val="0"/>
          <w:sz w:val="28"/>
          <w:szCs w:val="28"/>
          <w:lang w:val="zh-TW"/>
        </w:rPr>
        <w:t>管理局之規定。</w:t>
      </w:r>
    </w:p>
    <w:p w14:paraId="3EA856D2"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四、其他違規使用經管理局查明。</w:t>
      </w:r>
    </w:p>
    <w:p w14:paraId="5B17923A" w14:textId="77777777" w:rsidR="00B94736" w:rsidRDefault="008046B9" w:rsidP="00B0776A">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十三</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本條例第十九條第二項第三款所稱高抬轉讓價格，指出售價格超過與該建築物同類結構之新建價格，扣除該建築物按新建價格調整計算之折舊價額後之百分之十以上者。</w:t>
      </w:r>
    </w:p>
    <w:p w14:paraId="3251900A" w14:textId="77777777" w:rsidR="00B94736" w:rsidRDefault="008046B9" w:rsidP="00B0776A">
      <w:pPr>
        <w:pStyle w:val="Textbody"/>
        <w:spacing w:line="460" w:lineRule="exact"/>
        <w:ind w:left="1414" w:hanging="1414"/>
        <w:jc w:val="both"/>
      </w:pPr>
      <w:r>
        <w:rPr>
          <w:rFonts w:ascii="標楷體" w:eastAsia="標楷體" w:hAnsi="標楷體" w:cs="細明體"/>
          <w:kern w:val="0"/>
          <w:szCs w:val="24"/>
          <w:lang w:val="zh-TW"/>
        </w:rPr>
        <w:t>第</w:t>
      </w:r>
      <w:r w:rsidR="00B0776A">
        <w:rPr>
          <w:rFonts w:ascii="標楷體" w:eastAsia="標楷體" w:hAnsi="標楷體" w:cs="細明體" w:hint="eastAsia"/>
          <w:kern w:val="0"/>
          <w:szCs w:val="24"/>
          <w:lang w:val="zh-TW"/>
        </w:rPr>
        <w:t xml:space="preserve"> </w:t>
      </w:r>
      <w:r>
        <w:rPr>
          <w:rFonts w:ascii="標楷體" w:eastAsia="標楷體" w:hAnsi="標楷體" w:cs="細明體"/>
          <w:kern w:val="0"/>
          <w:sz w:val="28"/>
          <w:szCs w:val="28"/>
          <w:lang w:val="zh-TW"/>
        </w:rPr>
        <w:t>十四</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本條例第二十一條第一項規定消滅科學事業合併前，已享有而尚未屆滿或尚未抵減之租稅獎勵，包括該消滅科學事業於中華民國八十八年十二月三十一日前依本條例或其他法律規定享有之租稅獎勵。</w:t>
      </w:r>
    </w:p>
    <w:p w14:paraId="7E0FA8B8" w14:textId="77777777" w:rsidR="00B94736" w:rsidRDefault="008046B9" w:rsidP="00B0776A">
      <w:pPr>
        <w:pStyle w:val="Textbody"/>
        <w:spacing w:line="460" w:lineRule="exact"/>
        <w:ind w:leftChars="595" w:left="1428" w:firstLineChars="215" w:firstLine="602"/>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合併後存續或新設科學事業依本條例第二十一條第一項規定，繼續承受消滅科學事業之租稅獎勵者，應就屬消滅科學事業部分獨立設置帳簿，並以該帳簿為</w:t>
      </w:r>
      <w:proofErr w:type="gramStart"/>
      <w:r>
        <w:rPr>
          <w:rFonts w:ascii="標楷體" w:eastAsia="標楷體" w:hAnsi="標楷體" w:cs="細明體"/>
          <w:kern w:val="0"/>
          <w:sz w:val="28"/>
          <w:szCs w:val="28"/>
          <w:lang w:val="zh-TW"/>
        </w:rPr>
        <w:t>準</w:t>
      </w:r>
      <w:proofErr w:type="gramEnd"/>
      <w:r>
        <w:rPr>
          <w:rFonts w:ascii="標楷體" w:eastAsia="標楷體" w:hAnsi="標楷體" w:cs="細明體"/>
          <w:kern w:val="0"/>
          <w:sz w:val="28"/>
          <w:szCs w:val="28"/>
          <w:lang w:val="zh-TW"/>
        </w:rPr>
        <w:t>，核實計算消滅科學事業原受獎勵且獨立生產之產品或提供之勞務部分之所得額或應納稅額。</w:t>
      </w:r>
    </w:p>
    <w:p w14:paraId="39C899EC" w14:textId="77777777" w:rsidR="00B94736" w:rsidRDefault="008046B9" w:rsidP="00B0776A">
      <w:pPr>
        <w:pStyle w:val="Textbody"/>
        <w:spacing w:line="460" w:lineRule="exact"/>
        <w:ind w:leftChars="595" w:left="1428" w:firstLineChars="215" w:firstLine="602"/>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前項帳簿，應依規定設置完備，並獨立計算消滅科學事業部分之銷貨額、銷貨成本及毛利，且應嚴格合理分攤管理費用及非營業損益。</w:t>
      </w:r>
    </w:p>
    <w:p w14:paraId="5FC5CEF8" w14:textId="77777777" w:rsidR="00B94736" w:rsidRDefault="008046B9" w:rsidP="003E483B">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十五</w:t>
      </w:r>
      <w:r w:rsidR="00B0776A">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依本條例第二十二條劃定之保稅範圍，為適用本條例關於保稅規定之範圍；同一園區之不同區域，得視為同一保稅</w:t>
      </w:r>
      <w:r>
        <w:rPr>
          <w:rFonts w:ascii="標楷體" w:eastAsia="標楷體" w:hAnsi="標楷體" w:cs="細明體"/>
          <w:kern w:val="0"/>
          <w:sz w:val="28"/>
          <w:szCs w:val="28"/>
          <w:lang w:val="zh-TW"/>
        </w:rPr>
        <w:lastRenderedPageBreak/>
        <w:t>範圍；其通關作業規定，由海關另定之。</w:t>
      </w:r>
    </w:p>
    <w:p w14:paraId="42A1F0F0" w14:textId="77777777" w:rsidR="00B94736" w:rsidRDefault="008046B9" w:rsidP="003E483B">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3E483B">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十六</w:t>
      </w:r>
      <w:r w:rsidR="003E483B">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本條例第二十三條第二項規定免徵進口稅捐之原料、物料、半製品，包括使用於生產之器具、用品。</w:t>
      </w:r>
    </w:p>
    <w:p w14:paraId="59A4EFCB" w14:textId="77777777" w:rsidR="00B94736" w:rsidRDefault="008046B9" w:rsidP="002C1588">
      <w:pPr>
        <w:pStyle w:val="Textbody"/>
        <w:spacing w:line="460" w:lineRule="exact"/>
        <w:ind w:leftChars="595" w:left="1428" w:firstLineChars="215" w:firstLine="602"/>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本條例第二十三條第二項規定免徵進口稅捐之燃料，以</w:t>
      </w:r>
      <w:proofErr w:type="gramStart"/>
      <w:r>
        <w:rPr>
          <w:rFonts w:ascii="標楷體" w:eastAsia="標楷體" w:hAnsi="標楷體" w:cs="細明體"/>
          <w:kern w:val="0"/>
          <w:sz w:val="28"/>
          <w:szCs w:val="28"/>
          <w:lang w:val="zh-TW"/>
        </w:rPr>
        <w:t>專供保稅</w:t>
      </w:r>
      <w:proofErr w:type="gramEnd"/>
      <w:r>
        <w:rPr>
          <w:rFonts w:ascii="標楷體" w:eastAsia="標楷體" w:hAnsi="標楷體" w:cs="細明體"/>
          <w:kern w:val="0"/>
          <w:sz w:val="28"/>
          <w:szCs w:val="28"/>
          <w:lang w:val="zh-TW"/>
        </w:rPr>
        <w:t>範圍內園區事業直接生產用者為限。</w:t>
      </w:r>
    </w:p>
    <w:p w14:paraId="279018F6" w14:textId="77777777" w:rsidR="00B94736" w:rsidRDefault="008046B9" w:rsidP="003E483B">
      <w:pPr>
        <w:pStyle w:val="Textbody"/>
        <w:spacing w:line="460" w:lineRule="exact"/>
        <w:ind w:leftChars="595" w:left="1428" w:firstLineChars="215" w:firstLine="602"/>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本條例第二十三條第二項規定進口供貿易用成品之園區事業，指辦妥增列兼營與營業相關之貿易項目登記者。</w:t>
      </w:r>
    </w:p>
    <w:p w14:paraId="5E1A6384" w14:textId="77777777" w:rsidR="00B94736" w:rsidRDefault="008046B9" w:rsidP="003E483B">
      <w:pPr>
        <w:pStyle w:val="Textbody"/>
        <w:spacing w:line="460" w:lineRule="exact"/>
        <w:ind w:leftChars="595" w:left="1428" w:firstLineChars="215" w:firstLine="602"/>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本條例第二十三條第三項所稱園區事業以產品或勞務外銷者，包括下列各款情形：</w:t>
      </w:r>
    </w:p>
    <w:p w14:paraId="3568AA1A"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一、園區事業與其他園區事業、國外客戶、國內加工出口區區內事業、農業科技</w:t>
      </w:r>
      <w:proofErr w:type="gramStart"/>
      <w:r>
        <w:rPr>
          <w:rFonts w:ascii="標楷體" w:eastAsia="標楷體" w:hAnsi="標楷體" w:cs="細明體"/>
          <w:kern w:val="0"/>
          <w:sz w:val="28"/>
          <w:szCs w:val="28"/>
          <w:lang w:val="zh-TW"/>
        </w:rPr>
        <w:t>園區園區</w:t>
      </w:r>
      <w:proofErr w:type="gramEnd"/>
      <w:r>
        <w:rPr>
          <w:rFonts w:ascii="標楷體" w:eastAsia="標楷體" w:hAnsi="標楷體" w:cs="細明體"/>
          <w:kern w:val="0"/>
          <w:sz w:val="28"/>
          <w:szCs w:val="28"/>
          <w:lang w:val="zh-TW"/>
        </w:rPr>
        <w:t>事業、保稅工廠間之交易。</w:t>
      </w:r>
    </w:p>
    <w:p w14:paraId="0B52778C"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二、售與外銷廠商直接出口或存入保稅倉庫、物流中心以供外銷者。</w:t>
      </w:r>
    </w:p>
    <w:p w14:paraId="75C0F000"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三、售與自由港區事業貨物以供營運者。</w:t>
      </w:r>
    </w:p>
    <w:p w14:paraId="05C42E68" w14:textId="77777777" w:rsidR="00B94736" w:rsidRDefault="008046B9" w:rsidP="002C1588">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2C1588">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十七</w:t>
      </w:r>
      <w:r w:rsidR="002C1588">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園區事業進口之免稅車輛，限於專供園區保稅範圍內行駛，並應於該車前後左右明顯處，以</w:t>
      </w:r>
      <w:proofErr w:type="gramStart"/>
      <w:r>
        <w:rPr>
          <w:rFonts w:ascii="標楷體" w:eastAsia="標楷體" w:hAnsi="標楷體" w:cs="細明體"/>
          <w:kern w:val="0"/>
          <w:sz w:val="28"/>
          <w:szCs w:val="28"/>
          <w:lang w:val="zh-TW"/>
        </w:rPr>
        <w:t>不易洗擦之</w:t>
      </w:r>
      <w:proofErr w:type="gramEnd"/>
      <w:r>
        <w:rPr>
          <w:rFonts w:ascii="標楷體" w:eastAsia="標楷體" w:hAnsi="標楷體" w:cs="細明體"/>
          <w:kern w:val="0"/>
          <w:sz w:val="28"/>
          <w:szCs w:val="28"/>
          <w:lang w:val="zh-TW"/>
        </w:rPr>
        <w:t>塗料及容易辨識之字體書明「</w:t>
      </w:r>
      <w:proofErr w:type="gramStart"/>
      <w:r>
        <w:rPr>
          <w:rFonts w:ascii="標楷體" w:eastAsia="標楷體" w:hAnsi="標楷體" w:cs="細明體"/>
          <w:kern w:val="0"/>
          <w:sz w:val="28"/>
          <w:szCs w:val="28"/>
          <w:lang w:val="zh-TW"/>
        </w:rPr>
        <w:t>本車限</w:t>
      </w:r>
      <w:proofErr w:type="gramEnd"/>
      <w:r>
        <w:rPr>
          <w:rFonts w:ascii="標楷體" w:eastAsia="標楷體" w:hAnsi="標楷體" w:cs="細明體"/>
          <w:kern w:val="0"/>
          <w:sz w:val="28"/>
          <w:szCs w:val="28"/>
          <w:lang w:val="zh-TW"/>
        </w:rPr>
        <w:t>於科學園區保稅範圍內行駛」字樣。</w:t>
      </w:r>
    </w:p>
    <w:p w14:paraId="52350FBE" w14:textId="77777777" w:rsidR="00B94736" w:rsidRDefault="008046B9" w:rsidP="002C1588">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2C1588">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十八</w:t>
      </w:r>
      <w:r w:rsidR="002C1588">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園區事業以海運或空運輸入貨品時，管理局得要求港務或機場主管機關同意船邊或機邊提貨，並不另收取倉儲費用。</w:t>
      </w:r>
    </w:p>
    <w:p w14:paraId="58A9BC32" w14:textId="77777777" w:rsidR="00B94736" w:rsidRDefault="008046B9" w:rsidP="002C1588">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2C1588">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十九</w:t>
      </w:r>
      <w:r w:rsidR="002C1588">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讓售自國外輸入免徵進口稅捐、貨物稅及營業稅之自用機器、設備至課稅區者，應經管理局核准，並以具有下列情形之</w:t>
      </w:r>
      <w:proofErr w:type="gramStart"/>
      <w:r>
        <w:rPr>
          <w:rFonts w:ascii="標楷體" w:eastAsia="標楷體" w:hAnsi="標楷體" w:cs="細明體"/>
          <w:kern w:val="0"/>
          <w:sz w:val="28"/>
          <w:szCs w:val="28"/>
          <w:lang w:val="zh-TW"/>
        </w:rPr>
        <w:t>一</w:t>
      </w:r>
      <w:proofErr w:type="gramEnd"/>
      <w:r>
        <w:rPr>
          <w:rFonts w:ascii="標楷體" w:eastAsia="標楷體" w:hAnsi="標楷體" w:cs="細明體"/>
          <w:kern w:val="0"/>
          <w:sz w:val="28"/>
          <w:szCs w:val="28"/>
          <w:lang w:val="zh-TW"/>
        </w:rPr>
        <w:t>者為限：</w:t>
      </w:r>
    </w:p>
    <w:p w14:paraId="02A5B1A5"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一、園區事業因生產計畫改變，不需使用。</w:t>
      </w:r>
    </w:p>
    <w:p w14:paraId="299CB480"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二、園區事業宣告解散。</w:t>
      </w:r>
    </w:p>
    <w:p w14:paraId="7BC556C2"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三、園區事業因清償債務，經依法強制執行。</w:t>
      </w:r>
    </w:p>
    <w:p w14:paraId="5C9E5386"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四、園區事業經管理局勒令遷出園區。</w:t>
      </w:r>
    </w:p>
    <w:p w14:paraId="40F7300B"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五、因機器設備需汰舊換新。</w:t>
      </w:r>
    </w:p>
    <w:p w14:paraId="65FAF334"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六、其他因營運所生之特殊情形。</w:t>
      </w:r>
    </w:p>
    <w:p w14:paraId="67511098" w14:textId="77777777" w:rsidR="00B94736" w:rsidRDefault="008046B9" w:rsidP="002C1588">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w:t>
      </w:r>
      <w:r w:rsidR="002C1588">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二十</w:t>
      </w:r>
      <w:r w:rsidR="002C1588">
        <w:rPr>
          <w:rFonts w:ascii="標楷體" w:eastAsia="標楷體" w:hAnsi="標楷體" w:cs="細明體" w:hint="eastAsia"/>
          <w:kern w:val="0"/>
          <w:sz w:val="28"/>
          <w:szCs w:val="28"/>
          <w:lang w:val="zh-TW"/>
        </w:rPr>
        <w:t xml:space="preserve"> </w:t>
      </w:r>
      <w:r>
        <w:rPr>
          <w:rFonts w:ascii="標楷體" w:eastAsia="標楷體" w:hAnsi="標楷體" w:cs="細明體"/>
          <w:kern w:val="0"/>
          <w:sz w:val="28"/>
          <w:szCs w:val="28"/>
          <w:lang w:val="zh-TW"/>
        </w:rPr>
        <w:t>條　  本條例第二十六條第一項所稱正當理由，指具有下列情</w:t>
      </w:r>
      <w:r>
        <w:rPr>
          <w:rFonts w:ascii="標楷體" w:eastAsia="標楷體" w:hAnsi="標楷體" w:cs="細明體"/>
          <w:kern w:val="0"/>
          <w:sz w:val="28"/>
          <w:szCs w:val="28"/>
          <w:lang w:val="zh-TW"/>
        </w:rPr>
        <w:lastRenderedPageBreak/>
        <w:t>形之</w:t>
      </w:r>
      <w:proofErr w:type="gramStart"/>
      <w:r>
        <w:rPr>
          <w:rFonts w:ascii="標楷體" w:eastAsia="標楷體" w:hAnsi="標楷體" w:cs="細明體"/>
          <w:kern w:val="0"/>
          <w:sz w:val="28"/>
          <w:szCs w:val="28"/>
          <w:lang w:val="zh-TW"/>
        </w:rPr>
        <w:t>一</w:t>
      </w:r>
      <w:proofErr w:type="gramEnd"/>
      <w:r>
        <w:rPr>
          <w:rFonts w:ascii="標楷體" w:eastAsia="標楷體" w:hAnsi="標楷體" w:cs="細明體"/>
          <w:kern w:val="0"/>
          <w:sz w:val="28"/>
          <w:szCs w:val="28"/>
          <w:lang w:val="zh-TW"/>
        </w:rPr>
        <w:t>者：</w:t>
      </w:r>
    </w:p>
    <w:p w14:paraId="2BF676FB" w14:textId="77777777" w:rsidR="00B94736" w:rsidRDefault="008046B9" w:rsidP="00F2031F">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一、遭受地震、風災、水災、火災、旱災、蟲災及戰禍等不可抗力之災害損失及運輸事故損失。</w:t>
      </w:r>
    </w:p>
    <w:p w14:paraId="293F33E8" w14:textId="77777777" w:rsidR="00B94736" w:rsidRDefault="008046B9" w:rsidP="00292072">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二、竊盜損失。</w:t>
      </w:r>
    </w:p>
    <w:p w14:paraId="78B71203" w14:textId="77777777" w:rsidR="00B94736" w:rsidRDefault="008046B9" w:rsidP="00F2031F">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三、盤存之原料、在製品、半製品、樣品及成品，其未經抽查之項目，事後發現錯誤者。</w:t>
      </w:r>
    </w:p>
    <w:p w14:paraId="223AE8EA" w14:textId="77777777" w:rsidR="00B94736" w:rsidRDefault="008046B9" w:rsidP="00F2031F">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四、經盤存之保稅原料、在製品、半製品、樣品及成品，其實際盤存數量與</w:t>
      </w:r>
      <w:proofErr w:type="gramStart"/>
      <w:r>
        <w:rPr>
          <w:rFonts w:ascii="標楷體" w:eastAsia="標楷體" w:hAnsi="標楷體" w:cs="細明體"/>
          <w:kern w:val="0"/>
          <w:sz w:val="28"/>
          <w:szCs w:val="28"/>
          <w:lang w:val="zh-TW"/>
        </w:rPr>
        <w:t>帳面</w:t>
      </w:r>
      <w:proofErr w:type="gramEnd"/>
      <w:r>
        <w:rPr>
          <w:rFonts w:ascii="標楷體" w:eastAsia="標楷體" w:hAnsi="標楷體" w:cs="細明體"/>
          <w:kern w:val="0"/>
          <w:sz w:val="28"/>
          <w:szCs w:val="28"/>
          <w:lang w:val="zh-TW"/>
        </w:rPr>
        <w:t>續存數量不符者。</w:t>
      </w:r>
    </w:p>
    <w:p w14:paraId="49061B2B" w14:textId="77777777" w:rsidR="00B94736" w:rsidRDefault="008046B9" w:rsidP="00F2031F">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五、生產過程中所產生之損耗未逾海關核定之損耗率。</w:t>
      </w:r>
    </w:p>
    <w:p w14:paraId="0A4D2960" w14:textId="77777777" w:rsidR="00B94736" w:rsidRDefault="008046B9" w:rsidP="00F2031F">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六、送請檢驗所發生之損耗。</w:t>
      </w:r>
    </w:p>
    <w:p w14:paraId="4D38F8CD" w14:textId="77777777" w:rsidR="00B94736" w:rsidRDefault="008046B9" w:rsidP="00F2031F">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七、因研究發展所發生之損耗。</w:t>
      </w:r>
    </w:p>
    <w:p w14:paraId="1DADC1C4" w14:textId="77777777" w:rsidR="00B94736" w:rsidRDefault="008046B9" w:rsidP="00F2031F">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八、其他因產品特性所發生之損耗。</w:t>
      </w:r>
    </w:p>
    <w:p w14:paraId="2DEF4842" w14:textId="77777777" w:rsidR="00B94736" w:rsidRDefault="008046B9" w:rsidP="002C1588">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第二十一條　  本條例第二十九條第一項所稱之機構，指在園區內設立之下列機構：</w:t>
      </w:r>
    </w:p>
    <w:p w14:paraId="3FDE1EA1" w14:textId="41C5CBC1" w:rsidR="00B94736" w:rsidRDefault="008046B9" w:rsidP="000513D7">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一、科學事業與經核准在園區內設立以提供科學事    業營運、管理或技術服務之事業。</w:t>
      </w:r>
    </w:p>
    <w:p w14:paraId="4749DC81" w14:textId="77777777" w:rsidR="00B94736" w:rsidRDefault="008046B9" w:rsidP="00F2031F">
      <w:pPr>
        <w:pStyle w:val="Textbody"/>
        <w:spacing w:line="460" w:lineRule="exact"/>
        <w:ind w:leftChars="595" w:left="1428" w:firstLineChars="215" w:firstLine="602"/>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二、創業育成中心。</w:t>
      </w:r>
    </w:p>
    <w:p w14:paraId="779D2EC8" w14:textId="77777777" w:rsidR="00B94736" w:rsidRDefault="008046B9" w:rsidP="00F2031F">
      <w:pPr>
        <w:pStyle w:val="Textbody"/>
        <w:spacing w:line="460" w:lineRule="exact"/>
        <w:ind w:leftChars="595" w:left="1428" w:firstLineChars="215" w:firstLine="602"/>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三、研究機構。</w:t>
      </w:r>
    </w:p>
    <w:p w14:paraId="64189A67" w14:textId="3484E7A5" w:rsidR="00B94736" w:rsidRDefault="008046B9" w:rsidP="00F2031F">
      <w:pPr>
        <w:pStyle w:val="Textbody"/>
        <w:spacing w:line="460" w:lineRule="exact"/>
        <w:ind w:leftChars="846" w:left="2576" w:hangingChars="195" w:hanging="546"/>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四、依本條例第九條第一項第三款至第五款設立之單位及與管理局訂定契約之服務業。</w:t>
      </w:r>
    </w:p>
    <w:p w14:paraId="4F611733" w14:textId="43813C91" w:rsidR="00B94736" w:rsidRDefault="008046B9" w:rsidP="00A8011E">
      <w:pPr>
        <w:pStyle w:val="Textbody"/>
        <w:spacing w:line="460" w:lineRule="exact"/>
        <w:ind w:left="1414" w:hanging="1414"/>
        <w:jc w:val="both"/>
        <w:rPr>
          <w:rFonts w:ascii="標楷體" w:eastAsia="標楷體" w:hAnsi="標楷體" w:cs="細明體"/>
          <w:kern w:val="0"/>
          <w:sz w:val="28"/>
          <w:szCs w:val="28"/>
          <w:lang w:val="zh-TW"/>
        </w:rPr>
      </w:pPr>
      <w:r>
        <w:rPr>
          <w:rFonts w:ascii="標楷體" w:eastAsia="標楷體" w:hAnsi="標楷體" w:cs="細明體"/>
          <w:kern w:val="0"/>
          <w:sz w:val="28"/>
          <w:szCs w:val="28"/>
          <w:lang w:val="zh-TW"/>
        </w:rPr>
        <w:t>第二十二條</w:t>
      </w:r>
      <w:r w:rsidR="004261A7">
        <w:rPr>
          <w:rFonts w:ascii="標楷體" w:eastAsia="標楷體" w:hAnsi="標楷體" w:cs="細明體"/>
          <w:kern w:val="0"/>
          <w:sz w:val="28"/>
          <w:szCs w:val="28"/>
          <w:lang w:val="zh-TW"/>
        </w:rPr>
        <w:t xml:space="preserve">    </w:t>
      </w:r>
      <w:r>
        <w:rPr>
          <w:rFonts w:ascii="標楷體" w:eastAsia="標楷體" w:hAnsi="標楷體" w:cs="細明體"/>
          <w:kern w:val="0"/>
          <w:sz w:val="28"/>
          <w:szCs w:val="28"/>
          <w:lang w:val="zh-TW"/>
        </w:rPr>
        <w:t>管理局為維護園區環境衛生，得設清潔隊；為預防及援救火災，得設消防隊。</w:t>
      </w:r>
    </w:p>
    <w:p w14:paraId="5AC3D252" w14:textId="77777777" w:rsidR="00B94736" w:rsidRDefault="00F2031F" w:rsidP="00F2031F">
      <w:pPr>
        <w:pStyle w:val="Textbody"/>
        <w:spacing w:line="460" w:lineRule="exact"/>
        <w:ind w:leftChars="595" w:left="1428" w:firstLineChars="215" w:firstLine="602"/>
        <w:jc w:val="both"/>
      </w:pPr>
      <w:r>
        <w:rPr>
          <w:rFonts w:ascii="標楷體" w:eastAsia="標楷體" w:hAnsi="標楷體"/>
          <w:sz w:val="28"/>
          <w:szCs w:val="28"/>
        </w:rPr>
        <w:t>前項清潔隊、消防隊之組織及薪給標準，由管理局擬訂，報請本會轉報行政院核定之。</w:t>
      </w:r>
    </w:p>
    <w:p w14:paraId="256888FB" w14:textId="77777777" w:rsidR="00B94736" w:rsidRDefault="008046B9" w:rsidP="00B0776A">
      <w:pPr>
        <w:pStyle w:val="Textbody"/>
        <w:spacing w:line="460" w:lineRule="exact"/>
        <w:ind w:left="1982" w:hanging="1982"/>
      </w:pPr>
      <w:r>
        <w:rPr>
          <w:rFonts w:ascii="標楷體" w:eastAsia="標楷體" w:hAnsi="標楷體" w:cs="細明體"/>
          <w:kern w:val="0"/>
          <w:sz w:val="28"/>
          <w:szCs w:val="28"/>
          <w:lang w:val="zh-TW"/>
        </w:rPr>
        <w:t>第二十三條    本細則自發布日施行。</w:t>
      </w:r>
    </w:p>
    <w:sectPr w:rsidR="00B94736" w:rsidSect="008046B9">
      <w:footerReference w:type="default" r:id="rId6"/>
      <w:pgSz w:w="11906" w:h="16838"/>
      <w:pgMar w:top="1418" w:right="1418" w:bottom="1418" w:left="1701" w:header="720" w:footer="992"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0EC3C" w14:textId="77777777" w:rsidR="007805CA" w:rsidRDefault="007805CA">
      <w:r>
        <w:separator/>
      </w:r>
    </w:p>
  </w:endnote>
  <w:endnote w:type="continuationSeparator" w:id="0">
    <w:p w14:paraId="5D939B7C" w14:textId="77777777" w:rsidR="007805CA" w:rsidRDefault="00780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04485" w14:textId="77777777" w:rsidR="000D1F68" w:rsidRDefault="008046B9">
    <w:pPr>
      <w:pStyle w:val="a4"/>
      <w:jc w:val="center"/>
    </w:pPr>
    <w:r>
      <w:rPr>
        <w:lang w:val="zh-TW"/>
      </w:rPr>
      <w:fldChar w:fldCharType="begin"/>
    </w:r>
    <w:r>
      <w:rPr>
        <w:lang w:val="zh-TW"/>
      </w:rPr>
      <w:instrText xml:space="preserve"> PAGE </w:instrText>
    </w:r>
    <w:r>
      <w:rPr>
        <w:lang w:val="zh-TW"/>
      </w:rPr>
      <w:fldChar w:fldCharType="separate"/>
    </w:r>
    <w:r>
      <w:rPr>
        <w:noProof/>
        <w:lang w:val="zh-TW"/>
      </w:rPr>
      <w:t>1</w:t>
    </w:r>
    <w:r>
      <w:rPr>
        <w:lang w:val="zh-TW"/>
      </w:rPr>
      <w:fldChar w:fldCharType="end"/>
    </w:r>
  </w:p>
  <w:p w14:paraId="4311666D" w14:textId="77777777" w:rsidR="000D1F68" w:rsidRDefault="007805C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69E13" w14:textId="77777777" w:rsidR="007805CA" w:rsidRDefault="007805CA">
      <w:r>
        <w:rPr>
          <w:color w:val="000000"/>
        </w:rPr>
        <w:separator/>
      </w:r>
    </w:p>
  </w:footnote>
  <w:footnote w:type="continuationSeparator" w:id="0">
    <w:p w14:paraId="2A0F40F1" w14:textId="77777777" w:rsidR="007805CA" w:rsidRDefault="007805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736"/>
    <w:rsid w:val="00036C61"/>
    <w:rsid w:val="000513D7"/>
    <w:rsid w:val="000766FE"/>
    <w:rsid w:val="00292072"/>
    <w:rsid w:val="002C1588"/>
    <w:rsid w:val="0036450B"/>
    <w:rsid w:val="003E483B"/>
    <w:rsid w:val="003F6221"/>
    <w:rsid w:val="004261A7"/>
    <w:rsid w:val="004F40C4"/>
    <w:rsid w:val="006B14E2"/>
    <w:rsid w:val="007267A9"/>
    <w:rsid w:val="007805CA"/>
    <w:rsid w:val="007A110B"/>
    <w:rsid w:val="008046B9"/>
    <w:rsid w:val="00A8011E"/>
    <w:rsid w:val="00B0776A"/>
    <w:rsid w:val="00B94736"/>
    <w:rsid w:val="00CE724D"/>
    <w:rsid w:val="00E63A82"/>
    <w:rsid w:val="00E672F3"/>
    <w:rsid w:val="00F2031F"/>
    <w:rsid w:val="00F67142"/>
    <w:rsid w:val="00FB66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ACA58"/>
  <w15:docId w15:val="{08B5C928-B92B-40C9-B9BF-1B906D493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character" w:customStyle="1" w:styleId="a5">
    <w:name w:val="頁首 字元"/>
    <w:basedOn w:val="a0"/>
    <w:rPr>
      <w:sz w:val="20"/>
      <w:szCs w:val="20"/>
    </w:rPr>
  </w:style>
  <w:style w:type="character" w:customStyle="1" w:styleId="a6">
    <w:name w:val="頁尾 字元"/>
    <w:basedOn w:val="a0"/>
    <w:rPr>
      <w:sz w:val="20"/>
      <w:szCs w:val="20"/>
    </w:rPr>
  </w:style>
  <w:style w:type="paragraph" w:customStyle="1" w:styleId="a7">
    <w:name w:val="條文"/>
    <w:basedOn w:val="a"/>
    <w:rsid w:val="008046B9"/>
    <w:pPr>
      <w:widowControl/>
      <w:autoSpaceDN/>
      <w:spacing w:before="100" w:beforeAutospacing="1" w:after="100" w:afterAutospacing="1"/>
      <w:textAlignment w:val="auto"/>
    </w:pPr>
    <w:rPr>
      <w:rFonts w:ascii="新細明體" w:hAnsi="新細明體" w:cs="新細明體"/>
      <w:kern w:val="0"/>
      <w:szCs w:val="24"/>
    </w:rPr>
  </w:style>
  <w:style w:type="paragraph" w:styleId="Web">
    <w:name w:val="Normal (Web)"/>
    <w:basedOn w:val="a"/>
    <w:semiHidden/>
    <w:rsid w:val="008046B9"/>
    <w:pPr>
      <w:widowControl/>
      <w:autoSpaceDN/>
      <w:spacing w:before="100" w:beforeAutospacing="1" w:after="100" w:afterAutospacing="1"/>
      <w:textAlignment w:val="auto"/>
    </w:pPr>
    <w:rPr>
      <w:rFonts w:ascii="新細明體" w:hAnsi="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500</Words>
  <Characters>2854</Characters>
  <Application>Microsoft Office Word</Application>
  <DocSecurity>0</DocSecurity>
  <Lines>23</Lines>
  <Paragraphs>6</Paragraphs>
  <ScaleCrop>false</ScaleCrop>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鄭詩瑜</dc:creator>
  <cp:lastModifiedBy>鄭詩瑜</cp:lastModifiedBy>
  <cp:revision>3</cp:revision>
  <cp:lastPrinted>2022-09-05T00:10:00Z</cp:lastPrinted>
  <dcterms:created xsi:type="dcterms:W3CDTF">2023-12-21T01:54:00Z</dcterms:created>
  <dcterms:modified xsi:type="dcterms:W3CDTF">2023-12-21T01:57:00Z</dcterms:modified>
</cp:coreProperties>
</file>