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5CFD0D" w14:textId="77777777" w:rsidR="00DB5185" w:rsidRPr="008D0DD4" w:rsidRDefault="00217F87" w:rsidP="005577DB">
      <w:pPr>
        <w:spacing w:line="460" w:lineRule="exact"/>
        <w:jc w:val="center"/>
        <w:rPr>
          <w:rFonts w:ascii="Times New Roman" w:eastAsia="標楷體" w:hAnsi="Times New Roman"/>
          <w:sz w:val="40"/>
          <w:szCs w:val="40"/>
        </w:rPr>
      </w:pPr>
      <w:r>
        <w:rPr>
          <w:rFonts w:ascii="Times New Roman" w:eastAsia="標楷體" w:hAnsi="Times New Roman" w:hint="eastAsia"/>
          <w:sz w:val="40"/>
          <w:szCs w:val="40"/>
        </w:rPr>
        <w:t>國家科學及技術委員會</w:t>
      </w:r>
      <w:r w:rsidR="001D0C24" w:rsidRPr="008D0DD4">
        <w:rPr>
          <w:rFonts w:ascii="Times New Roman" w:eastAsia="標楷體" w:hAnsi="Times New Roman" w:hint="eastAsia"/>
          <w:sz w:val="40"/>
          <w:szCs w:val="40"/>
        </w:rPr>
        <w:t>科學園區水電輔導管制辦法</w:t>
      </w:r>
    </w:p>
    <w:p w14:paraId="66649B43" w14:textId="77777777" w:rsidR="007F0BAC" w:rsidRDefault="005577DB" w:rsidP="00217F87">
      <w:pPr>
        <w:spacing w:line="320" w:lineRule="exact"/>
        <w:ind w:right="6"/>
        <w:jc w:val="right"/>
        <w:rPr>
          <w:rStyle w:val="auto-style71"/>
          <w:rFonts w:ascii="Times New Roman" w:eastAsia="標楷體" w:hAnsi="Times New Roman" w:cs="Times New Roman"/>
          <w:color w:val="000000"/>
          <w:sz w:val="20"/>
          <w:szCs w:val="20"/>
        </w:rPr>
      </w:pPr>
      <w:r w:rsidRPr="005577DB">
        <w:rPr>
          <w:rStyle w:val="auto-style71"/>
          <w:rFonts w:ascii="Times New Roman" w:eastAsia="標楷體" w:hAnsi="Times New Roman" w:cs="Times New Roman" w:hint="eastAsia"/>
          <w:snapToGrid w:val="0"/>
          <w:color w:val="333333"/>
          <w:sz w:val="20"/>
          <w:szCs w:val="20"/>
        </w:rPr>
        <w:t>中華民國</w:t>
      </w:r>
      <w:r w:rsidRPr="005577DB">
        <w:rPr>
          <w:rStyle w:val="auto-style71"/>
          <w:rFonts w:ascii="Times New Roman" w:eastAsia="標楷體" w:hAnsi="Times New Roman" w:cs="Times New Roman"/>
          <w:snapToGrid w:val="0"/>
          <w:color w:val="333333"/>
          <w:sz w:val="20"/>
          <w:szCs w:val="20"/>
        </w:rPr>
        <w:t>107</w:t>
      </w:r>
      <w:r w:rsidRPr="005577DB">
        <w:rPr>
          <w:rStyle w:val="auto-style71"/>
          <w:rFonts w:ascii="Times New Roman" w:eastAsia="標楷體" w:hAnsi="Times New Roman" w:cs="Times New Roman" w:hint="eastAsia"/>
          <w:snapToGrid w:val="0"/>
          <w:color w:val="333333"/>
          <w:sz w:val="20"/>
          <w:szCs w:val="20"/>
        </w:rPr>
        <w:t>年</w:t>
      </w:r>
      <w:r w:rsidRPr="005577DB">
        <w:rPr>
          <w:rStyle w:val="auto-style71"/>
          <w:rFonts w:ascii="Times New Roman" w:eastAsia="標楷體" w:hAnsi="Times New Roman" w:cs="Times New Roman"/>
          <w:snapToGrid w:val="0"/>
          <w:color w:val="333333"/>
          <w:sz w:val="20"/>
          <w:szCs w:val="20"/>
        </w:rPr>
        <w:t>12</w:t>
      </w:r>
      <w:r w:rsidRPr="005577DB">
        <w:rPr>
          <w:rStyle w:val="auto-style71"/>
          <w:rFonts w:ascii="Times New Roman" w:eastAsia="標楷體" w:hAnsi="Times New Roman" w:cs="Times New Roman" w:hint="eastAsia"/>
          <w:snapToGrid w:val="0"/>
          <w:color w:val="333333"/>
          <w:sz w:val="20"/>
          <w:szCs w:val="20"/>
        </w:rPr>
        <w:t>月</w:t>
      </w:r>
      <w:r w:rsidRPr="005577DB">
        <w:rPr>
          <w:rStyle w:val="auto-style71"/>
          <w:rFonts w:ascii="Times New Roman" w:eastAsia="標楷體" w:hAnsi="Times New Roman" w:cs="Times New Roman"/>
          <w:snapToGrid w:val="0"/>
          <w:color w:val="333333"/>
          <w:sz w:val="20"/>
          <w:szCs w:val="20"/>
        </w:rPr>
        <w:t>5</w:t>
      </w:r>
      <w:r w:rsidRPr="005577DB">
        <w:rPr>
          <w:rStyle w:val="auto-style71"/>
          <w:rFonts w:ascii="Times New Roman" w:eastAsia="標楷體" w:hAnsi="Times New Roman" w:cs="Times New Roman" w:hint="eastAsia"/>
          <w:snapToGrid w:val="0"/>
          <w:color w:val="333333"/>
          <w:sz w:val="20"/>
          <w:szCs w:val="20"/>
        </w:rPr>
        <w:t>日科技</w:t>
      </w:r>
      <w:proofErr w:type="gramStart"/>
      <w:r w:rsidRPr="005577DB">
        <w:rPr>
          <w:rStyle w:val="auto-style71"/>
          <w:rFonts w:ascii="Times New Roman" w:eastAsia="標楷體" w:hAnsi="Times New Roman" w:cs="Times New Roman" w:hint="eastAsia"/>
          <w:snapToGrid w:val="0"/>
          <w:color w:val="333333"/>
          <w:sz w:val="20"/>
          <w:szCs w:val="20"/>
        </w:rPr>
        <w:t>部</w:t>
      </w:r>
      <w:r w:rsidRPr="005577DB">
        <w:rPr>
          <w:rStyle w:val="auto-style71"/>
          <w:rFonts w:ascii="Times New Roman" w:eastAsia="標楷體" w:hAnsi="Times New Roman" w:cs="Times New Roman"/>
          <w:color w:val="000000"/>
          <w:sz w:val="20"/>
          <w:szCs w:val="20"/>
        </w:rPr>
        <w:t>部授竹</w:t>
      </w:r>
      <w:proofErr w:type="gramEnd"/>
      <w:r w:rsidRPr="005577DB">
        <w:rPr>
          <w:rStyle w:val="auto-style71"/>
          <w:rFonts w:ascii="Times New Roman" w:eastAsia="標楷體" w:hAnsi="Times New Roman" w:cs="Times New Roman"/>
          <w:color w:val="000000"/>
          <w:sz w:val="20"/>
          <w:szCs w:val="20"/>
        </w:rPr>
        <w:t>營字第</w:t>
      </w:r>
      <w:r w:rsidRPr="005577DB">
        <w:rPr>
          <w:rStyle w:val="auto-style71"/>
          <w:rFonts w:ascii="Times New Roman" w:eastAsia="標楷體" w:hAnsi="Times New Roman" w:cs="Times New Roman"/>
          <w:color w:val="000000"/>
          <w:sz w:val="20"/>
          <w:szCs w:val="20"/>
        </w:rPr>
        <w:t>1070035747</w:t>
      </w:r>
      <w:r w:rsidRPr="005577DB">
        <w:rPr>
          <w:rStyle w:val="auto-style71"/>
          <w:rFonts w:ascii="Times New Roman" w:eastAsia="標楷體" w:hAnsi="Times New Roman" w:cs="Times New Roman"/>
          <w:color w:val="000000"/>
          <w:sz w:val="20"/>
          <w:szCs w:val="20"/>
        </w:rPr>
        <w:t>號</w:t>
      </w:r>
      <w:r w:rsidRPr="005577DB">
        <w:rPr>
          <w:rStyle w:val="auto-style71"/>
          <w:rFonts w:ascii="Times New Roman" w:eastAsia="標楷體" w:hAnsi="Times New Roman" w:cs="Times New Roman" w:hint="eastAsia"/>
          <w:color w:val="000000"/>
          <w:sz w:val="20"/>
          <w:szCs w:val="20"/>
        </w:rPr>
        <w:t>令、經濟部</w:t>
      </w:r>
      <w:r w:rsidRPr="005577DB">
        <w:rPr>
          <w:rStyle w:val="auto-style71"/>
          <w:rFonts w:ascii="Times New Roman" w:eastAsia="標楷體" w:hAnsi="Times New Roman" w:cs="Times New Roman"/>
          <w:color w:val="000000"/>
          <w:sz w:val="20"/>
          <w:szCs w:val="20"/>
        </w:rPr>
        <w:t>經營字第</w:t>
      </w:r>
      <w:r w:rsidRPr="005577DB">
        <w:rPr>
          <w:rStyle w:val="auto-style71"/>
          <w:rFonts w:ascii="Times New Roman" w:eastAsia="標楷體" w:hAnsi="Times New Roman" w:cs="Times New Roman"/>
          <w:color w:val="000000"/>
          <w:sz w:val="20"/>
          <w:szCs w:val="20"/>
        </w:rPr>
        <w:t>10704606650</w:t>
      </w:r>
      <w:r w:rsidRPr="005577DB">
        <w:rPr>
          <w:rStyle w:val="auto-style71"/>
          <w:rFonts w:ascii="Times New Roman" w:eastAsia="標楷體" w:hAnsi="Times New Roman" w:cs="Times New Roman"/>
          <w:color w:val="000000"/>
          <w:sz w:val="20"/>
          <w:szCs w:val="20"/>
        </w:rPr>
        <w:t>號</w:t>
      </w:r>
      <w:r w:rsidRPr="005577DB">
        <w:rPr>
          <w:rStyle w:val="auto-style71"/>
          <w:rFonts w:ascii="Times New Roman" w:eastAsia="標楷體" w:hAnsi="Times New Roman" w:cs="Times New Roman" w:hint="eastAsia"/>
          <w:color w:val="000000"/>
          <w:sz w:val="20"/>
          <w:szCs w:val="20"/>
        </w:rPr>
        <w:t>令</w:t>
      </w:r>
      <w:proofErr w:type="gramStart"/>
      <w:r w:rsidRPr="005577DB">
        <w:rPr>
          <w:rStyle w:val="auto-style71"/>
          <w:rFonts w:ascii="Times New Roman" w:eastAsia="標楷體" w:hAnsi="Times New Roman" w:cs="Times New Roman" w:hint="eastAsia"/>
          <w:color w:val="000000"/>
          <w:sz w:val="20"/>
          <w:szCs w:val="20"/>
        </w:rPr>
        <w:t>會銜訂定</w:t>
      </w:r>
      <w:proofErr w:type="gramEnd"/>
    </w:p>
    <w:p w14:paraId="3CA53461" w14:textId="77777777" w:rsidR="008D0DD4" w:rsidRPr="008D0DD4" w:rsidRDefault="008D0DD4" w:rsidP="00217F87">
      <w:pPr>
        <w:spacing w:line="320" w:lineRule="exact"/>
        <w:ind w:right="6"/>
        <w:jc w:val="right"/>
        <w:rPr>
          <w:rFonts w:ascii="Times New Roman" w:eastAsia="標楷體" w:hAnsi="Times New Roman" w:hint="eastAsia"/>
          <w:sz w:val="20"/>
          <w:szCs w:val="20"/>
        </w:rPr>
      </w:pPr>
      <w:r w:rsidRPr="005577DB">
        <w:rPr>
          <w:rStyle w:val="auto-style71"/>
          <w:rFonts w:ascii="Times New Roman" w:eastAsia="標楷體" w:hAnsi="Times New Roman" w:cs="Times New Roman" w:hint="eastAsia"/>
          <w:snapToGrid w:val="0"/>
          <w:color w:val="333333"/>
          <w:sz w:val="20"/>
          <w:szCs w:val="20"/>
        </w:rPr>
        <w:t>中華民國</w:t>
      </w:r>
      <w:r w:rsidRPr="005577DB">
        <w:rPr>
          <w:rStyle w:val="auto-style71"/>
          <w:rFonts w:ascii="Times New Roman" w:eastAsia="標楷體" w:hAnsi="Times New Roman" w:cs="Times New Roman"/>
          <w:snapToGrid w:val="0"/>
          <w:color w:val="333333"/>
          <w:sz w:val="20"/>
          <w:szCs w:val="20"/>
        </w:rPr>
        <w:t>1</w:t>
      </w:r>
      <w:r w:rsidR="00217F87">
        <w:rPr>
          <w:rStyle w:val="auto-style71"/>
          <w:rFonts w:ascii="Times New Roman" w:eastAsia="標楷體" w:hAnsi="Times New Roman" w:cs="Times New Roman"/>
          <w:snapToGrid w:val="0"/>
          <w:color w:val="333333"/>
          <w:sz w:val="20"/>
          <w:szCs w:val="20"/>
        </w:rPr>
        <w:t>11</w:t>
      </w:r>
      <w:r w:rsidRPr="005577DB">
        <w:rPr>
          <w:rStyle w:val="auto-style71"/>
          <w:rFonts w:ascii="Times New Roman" w:eastAsia="標楷體" w:hAnsi="Times New Roman" w:cs="Times New Roman" w:hint="eastAsia"/>
          <w:snapToGrid w:val="0"/>
          <w:color w:val="333333"/>
          <w:sz w:val="20"/>
          <w:szCs w:val="20"/>
        </w:rPr>
        <w:t>年</w:t>
      </w:r>
      <w:r w:rsidRPr="005577DB">
        <w:rPr>
          <w:rStyle w:val="auto-style71"/>
          <w:rFonts w:ascii="Times New Roman" w:eastAsia="標楷體" w:hAnsi="Times New Roman" w:cs="Times New Roman"/>
          <w:snapToGrid w:val="0"/>
          <w:color w:val="333333"/>
          <w:sz w:val="20"/>
          <w:szCs w:val="20"/>
        </w:rPr>
        <w:t>12</w:t>
      </w:r>
      <w:r w:rsidRPr="005577DB">
        <w:rPr>
          <w:rStyle w:val="auto-style71"/>
          <w:rFonts w:ascii="Times New Roman" w:eastAsia="標楷體" w:hAnsi="Times New Roman" w:cs="Times New Roman" w:hint="eastAsia"/>
          <w:snapToGrid w:val="0"/>
          <w:color w:val="333333"/>
          <w:sz w:val="20"/>
          <w:szCs w:val="20"/>
        </w:rPr>
        <w:t>月</w:t>
      </w:r>
      <w:r w:rsidR="00217F87">
        <w:rPr>
          <w:rStyle w:val="auto-style71"/>
          <w:rFonts w:ascii="Times New Roman" w:eastAsia="標楷體" w:hAnsi="Times New Roman" w:cs="Times New Roman"/>
          <w:snapToGrid w:val="0"/>
          <w:color w:val="333333"/>
          <w:sz w:val="20"/>
          <w:szCs w:val="20"/>
        </w:rPr>
        <w:t>30</w:t>
      </w:r>
      <w:r w:rsidRPr="005577DB">
        <w:rPr>
          <w:rStyle w:val="auto-style71"/>
          <w:rFonts w:ascii="Times New Roman" w:eastAsia="標楷體" w:hAnsi="Times New Roman" w:cs="Times New Roman" w:hint="eastAsia"/>
          <w:snapToGrid w:val="0"/>
          <w:color w:val="333333"/>
          <w:sz w:val="20"/>
          <w:szCs w:val="20"/>
        </w:rPr>
        <w:t>日</w:t>
      </w:r>
      <w:r w:rsidR="00217F87">
        <w:rPr>
          <w:rStyle w:val="auto-style71"/>
          <w:rFonts w:ascii="Times New Roman" w:eastAsia="標楷體" w:hAnsi="Times New Roman" w:cs="Times New Roman" w:hint="eastAsia"/>
          <w:snapToGrid w:val="0"/>
          <w:color w:val="333333"/>
          <w:sz w:val="20"/>
          <w:szCs w:val="20"/>
        </w:rPr>
        <w:t>國家科學及技術委員會</w:t>
      </w:r>
      <w:proofErr w:type="gramStart"/>
      <w:r w:rsidR="00217F87">
        <w:rPr>
          <w:rStyle w:val="auto-style71"/>
          <w:rFonts w:ascii="Times New Roman" w:eastAsia="標楷體" w:hAnsi="Times New Roman" w:cs="Times New Roman" w:hint="eastAsia"/>
          <w:snapToGrid w:val="0"/>
          <w:color w:val="333333"/>
          <w:sz w:val="20"/>
          <w:szCs w:val="20"/>
        </w:rPr>
        <w:t>會</w:t>
      </w:r>
      <w:r w:rsidRPr="005577DB">
        <w:rPr>
          <w:rStyle w:val="auto-style71"/>
          <w:rFonts w:ascii="Times New Roman" w:eastAsia="標楷體" w:hAnsi="Times New Roman" w:cs="Times New Roman"/>
          <w:color w:val="000000"/>
          <w:sz w:val="20"/>
          <w:szCs w:val="20"/>
        </w:rPr>
        <w:t>授</w:t>
      </w:r>
      <w:r w:rsidR="00217F87">
        <w:rPr>
          <w:rStyle w:val="auto-style71"/>
          <w:rFonts w:ascii="Times New Roman" w:eastAsia="標楷體" w:hAnsi="Times New Roman" w:cs="Times New Roman" w:hint="eastAsia"/>
          <w:color w:val="000000"/>
          <w:sz w:val="20"/>
          <w:szCs w:val="20"/>
        </w:rPr>
        <w:t>中</w:t>
      </w:r>
      <w:r w:rsidRPr="005577DB">
        <w:rPr>
          <w:rStyle w:val="auto-style71"/>
          <w:rFonts w:ascii="Times New Roman" w:eastAsia="標楷體" w:hAnsi="Times New Roman" w:cs="Times New Roman"/>
          <w:color w:val="000000"/>
          <w:sz w:val="20"/>
          <w:szCs w:val="20"/>
        </w:rPr>
        <w:t>營</w:t>
      </w:r>
      <w:proofErr w:type="gramEnd"/>
      <w:r w:rsidRPr="005577DB">
        <w:rPr>
          <w:rStyle w:val="auto-style71"/>
          <w:rFonts w:ascii="Times New Roman" w:eastAsia="標楷體" w:hAnsi="Times New Roman" w:cs="Times New Roman"/>
          <w:color w:val="000000"/>
          <w:sz w:val="20"/>
          <w:szCs w:val="20"/>
        </w:rPr>
        <w:t>字第</w:t>
      </w:r>
      <w:r w:rsidR="00217F87">
        <w:rPr>
          <w:rStyle w:val="auto-style71"/>
          <w:rFonts w:ascii="Times New Roman" w:eastAsia="標楷體" w:hAnsi="Times New Roman" w:cs="Times New Roman"/>
          <w:color w:val="000000"/>
          <w:sz w:val="20"/>
          <w:szCs w:val="20"/>
        </w:rPr>
        <w:t>1110029350</w:t>
      </w:r>
      <w:r w:rsidRPr="005577DB">
        <w:rPr>
          <w:rStyle w:val="auto-style71"/>
          <w:rFonts w:ascii="Times New Roman" w:eastAsia="標楷體" w:hAnsi="Times New Roman" w:cs="Times New Roman"/>
          <w:color w:val="000000"/>
          <w:sz w:val="20"/>
          <w:szCs w:val="20"/>
        </w:rPr>
        <w:t>號</w:t>
      </w:r>
      <w:r w:rsidRPr="005577DB">
        <w:rPr>
          <w:rStyle w:val="auto-style71"/>
          <w:rFonts w:ascii="Times New Roman" w:eastAsia="標楷體" w:hAnsi="Times New Roman" w:cs="Times New Roman" w:hint="eastAsia"/>
          <w:color w:val="000000"/>
          <w:sz w:val="20"/>
          <w:szCs w:val="20"/>
        </w:rPr>
        <w:t>令、經濟部</w:t>
      </w:r>
      <w:r w:rsidRPr="005577DB">
        <w:rPr>
          <w:rStyle w:val="auto-style71"/>
          <w:rFonts w:ascii="Times New Roman" w:eastAsia="標楷體" w:hAnsi="Times New Roman" w:cs="Times New Roman"/>
          <w:color w:val="000000"/>
          <w:sz w:val="20"/>
          <w:szCs w:val="20"/>
        </w:rPr>
        <w:t>經營字第</w:t>
      </w:r>
      <w:r w:rsidR="00217F87">
        <w:rPr>
          <w:rStyle w:val="auto-style71"/>
          <w:rFonts w:ascii="Times New Roman" w:eastAsia="標楷體" w:hAnsi="Times New Roman" w:cs="Times New Roman"/>
          <w:color w:val="000000"/>
          <w:sz w:val="20"/>
          <w:szCs w:val="20"/>
        </w:rPr>
        <w:t>11120350220</w:t>
      </w:r>
      <w:r w:rsidRPr="005577DB">
        <w:rPr>
          <w:rStyle w:val="auto-style71"/>
          <w:rFonts w:ascii="Times New Roman" w:eastAsia="標楷體" w:hAnsi="Times New Roman" w:cs="Times New Roman"/>
          <w:color w:val="000000"/>
          <w:sz w:val="20"/>
          <w:szCs w:val="20"/>
        </w:rPr>
        <w:t>號</w:t>
      </w:r>
      <w:r w:rsidRPr="005577DB">
        <w:rPr>
          <w:rStyle w:val="auto-style71"/>
          <w:rFonts w:ascii="Times New Roman" w:eastAsia="標楷體" w:hAnsi="Times New Roman" w:cs="Times New Roman" w:hint="eastAsia"/>
          <w:color w:val="000000"/>
          <w:sz w:val="20"/>
          <w:szCs w:val="20"/>
        </w:rPr>
        <w:t>令會銜</w:t>
      </w:r>
      <w:r w:rsidR="00217F87">
        <w:rPr>
          <w:rStyle w:val="auto-style71"/>
          <w:rFonts w:ascii="Times New Roman" w:eastAsia="標楷體" w:hAnsi="Times New Roman" w:cs="Times New Roman" w:hint="eastAsia"/>
          <w:color w:val="000000"/>
          <w:sz w:val="20"/>
          <w:szCs w:val="20"/>
        </w:rPr>
        <w:t>修正</w:t>
      </w:r>
    </w:p>
    <w:p w14:paraId="28D73B51" w14:textId="77777777" w:rsidR="001D0C24" w:rsidRPr="005577DB" w:rsidRDefault="002409C8" w:rsidP="0078772A">
      <w:pPr>
        <w:pStyle w:val="aa"/>
        <w:spacing w:line="460" w:lineRule="exact"/>
        <w:ind w:leftChars="0" w:left="1400" w:hangingChars="500" w:hanging="1400"/>
        <w:jc w:val="both"/>
        <w:rPr>
          <w:szCs w:val="28"/>
        </w:rPr>
      </w:pPr>
      <w:r w:rsidRPr="005577DB">
        <w:rPr>
          <w:rFonts w:hint="eastAsia"/>
          <w:kern w:val="0"/>
        </w:rPr>
        <w:t>第</w:t>
      </w:r>
      <w:r w:rsidR="006732C3" w:rsidRPr="005577DB">
        <w:rPr>
          <w:rFonts w:hint="eastAsia"/>
          <w:kern w:val="0"/>
        </w:rPr>
        <w:t xml:space="preserve">　</w:t>
      </w:r>
      <w:r w:rsidRPr="005577DB">
        <w:rPr>
          <w:rFonts w:hint="eastAsia"/>
          <w:kern w:val="0"/>
        </w:rPr>
        <w:t>一</w:t>
      </w:r>
      <w:r w:rsidR="006732C3" w:rsidRPr="005577DB">
        <w:rPr>
          <w:rFonts w:hint="eastAsia"/>
          <w:kern w:val="0"/>
        </w:rPr>
        <w:t xml:space="preserve">　</w:t>
      </w:r>
      <w:r w:rsidRPr="005577DB">
        <w:rPr>
          <w:rFonts w:hint="eastAsia"/>
          <w:kern w:val="0"/>
        </w:rPr>
        <w:t xml:space="preserve">條　</w:t>
      </w:r>
      <w:r w:rsidR="006732C3" w:rsidRPr="005577DB">
        <w:rPr>
          <w:rFonts w:hint="eastAsia"/>
          <w:kern w:val="0"/>
        </w:rPr>
        <w:t xml:space="preserve">　</w:t>
      </w:r>
      <w:r w:rsidR="001D0C24" w:rsidRPr="005577DB">
        <w:rPr>
          <w:rFonts w:hint="eastAsia"/>
          <w:kern w:val="0"/>
        </w:rPr>
        <w:t>本辦法依科學園區設置管理條例第九條第二項規定訂定之。</w:t>
      </w:r>
    </w:p>
    <w:p w14:paraId="640B503D" w14:textId="77777777" w:rsidR="001D0C24" w:rsidRPr="005577DB" w:rsidRDefault="002409C8" w:rsidP="0078772A">
      <w:pPr>
        <w:pStyle w:val="aa"/>
        <w:spacing w:line="460" w:lineRule="exact"/>
        <w:ind w:leftChars="8" w:left="1411" w:hangingChars="497" w:hanging="1392"/>
        <w:jc w:val="both"/>
        <w:rPr>
          <w:kern w:val="0"/>
        </w:rPr>
      </w:pPr>
      <w:r w:rsidRPr="005577DB">
        <w:rPr>
          <w:rFonts w:hint="eastAsia"/>
          <w:kern w:val="0"/>
        </w:rPr>
        <w:t>第</w:t>
      </w:r>
      <w:r w:rsidR="006732C3" w:rsidRPr="005577DB">
        <w:rPr>
          <w:rFonts w:hint="eastAsia"/>
          <w:kern w:val="0"/>
        </w:rPr>
        <w:t xml:space="preserve">　</w:t>
      </w:r>
      <w:r w:rsidRPr="005577DB">
        <w:rPr>
          <w:rFonts w:hint="eastAsia"/>
          <w:kern w:val="0"/>
        </w:rPr>
        <w:t>二</w:t>
      </w:r>
      <w:r w:rsidR="006732C3" w:rsidRPr="005577DB">
        <w:rPr>
          <w:rFonts w:hint="eastAsia"/>
          <w:kern w:val="0"/>
        </w:rPr>
        <w:t xml:space="preserve">　</w:t>
      </w:r>
      <w:r w:rsidRPr="005577DB">
        <w:rPr>
          <w:rFonts w:hint="eastAsia"/>
          <w:kern w:val="0"/>
        </w:rPr>
        <w:t xml:space="preserve">條　</w:t>
      </w:r>
      <w:r w:rsidR="006732C3" w:rsidRPr="005577DB">
        <w:rPr>
          <w:rFonts w:hint="eastAsia"/>
          <w:kern w:val="0"/>
        </w:rPr>
        <w:t xml:space="preserve">　</w:t>
      </w:r>
      <w:r w:rsidR="001D0C24" w:rsidRPr="005577DB">
        <w:rPr>
          <w:rFonts w:hint="eastAsia"/>
          <w:kern w:val="0"/>
        </w:rPr>
        <w:t>科學園區（以下簡稱園區）用水、用電之供需調配、短缺預警及節水節能之輔導管制，依本辦法之規定。</w:t>
      </w:r>
    </w:p>
    <w:p w14:paraId="21122EBF" w14:textId="77777777" w:rsidR="00670C0A" w:rsidRPr="005577DB" w:rsidRDefault="002409C8" w:rsidP="0078772A">
      <w:pPr>
        <w:pStyle w:val="aa"/>
        <w:spacing w:line="460" w:lineRule="exact"/>
        <w:ind w:leftChars="8" w:left="1411" w:hangingChars="497" w:hanging="1392"/>
        <w:jc w:val="both"/>
        <w:rPr>
          <w:kern w:val="0"/>
        </w:rPr>
      </w:pPr>
      <w:r w:rsidRPr="005577DB">
        <w:rPr>
          <w:rFonts w:hint="eastAsia"/>
          <w:kern w:val="0"/>
        </w:rPr>
        <w:t>第</w:t>
      </w:r>
      <w:r w:rsidR="006732C3" w:rsidRPr="005577DB">
        <w:rPr>
          <w:rFonts w:hint="eastAsia"/>
          <w:kern w:val="0"/>
        </w:rPr>
        <w:t xml:space="preserve">　</w:t>
      </w:r>
      <w:r w:rsidRPr="005577DB">
        <w:rPr>
          <w:rFonts w:hint="eastAsia"/>
          <w:kern w:val="0"/>
        </w:rPr>
        <w:t>三</w:t>
      </w:r>
      <w:r w:rsidR="006732C3" w:rsidRPr="005577DB">
        <w:rPr>
          <w:rFonts w:hint="eastAsia"/>
          <w:kern w:val="0"/>
        </w:rPr>
        <w:t xml:space="preserve">　</w:t>
      </w:r>
      <w:r w:rsidR="00670C0A" w:rsidRPr="005577DB">
        <w:rPr>
          <w:rFonts w:hint="eastAsia"/>
          <w:kern w:val="0"/>
        </w:rPr>
        <w:t xml:space="preserve">條　　</w:t>
      </w:r>
      <w:r w:rsidR="00670C0A" w:rsidRPr="005577DB">
        <w:rPr>
          <w:kern w:val="0"/>
        </w:rPr>
        <w:t>園區用戶</w:t>
      </w:r>
      <w:r w:rsidR="00670C0A" w:rsidRPr="005577DB">
        <w:rPr>
          <w:rFonts w:hint="eastAsia"/>
          <w:kern w:val="0"/>
        </w:rPr>
        <w:t>於</w:t>
      </w:r>
      <w:r w:rsidR="00670C0A" w:rsidRPr="005577DB">
        <w:rPr>
          <w:kern w:val="0"/>
        </w:rPr>
        <w:t>興建</w:t>
      </w:r>
      <w:r w:rsidR="00670C0A" w:rsidRPr="005577DB">
        <w:rPr>
          <w:rFonts w:hint="eastAsia"/>
          <w:kern w:val="0"/>
        </w:rPr>
        <w:t>、</w:t>
      </w:r>
      <w:r w:rsidR="00670C0A" w:rsidRPr="005577DB">
        <w:rPr>
          <w:kern w:val="0"/>
        </w:rPr>
        <w:t>租賃廠房</w:t>
      </w:r>
      <w:r w:rsidR="00670C0A" w:rsidRPr="005577DB">
        <w:rPr>
          <w:rFonts w:hint="eastAsia"/>
          <w:kern w:val="0"/>
        </w:rPr>
        <w:t>時，應</w:t>
      </w:r>
      <w:r w:rsidR="00670C0A" w:rsidRPr="005577DB">
        <w:rPr>
          <w:kern w:val="0"/>
        </w:rPr>
        <w:t>提</w:t>
      </w:r>
      <w:r w:rsidR="00670C0A" w:rsidRPr="005577DB">
        <w:rPr>
          <w:rFonts w:hint="eastAsia"/>
          <w:kern w:val="0"/>
        </w:rPr>
        <w:t>送</w:t>
      </w:r>
      <w:r w:rsidR="0078772A">
        <w:rPr>
          <w:rFonts w:hint="eastAsia"/>
          <w:kern w:val="0"/>
        </w:rPr>
        <w:t>國家科學及技術委員會</w:t>
      </w:r>
      <w:r w:rsidR="00670C0A" w:rsidRPr="005577DB">
        <w:rPr>
          <w:rFonts w:hint="eastAsia"/>
          <w:kern w:val="0"/>
        </w:rPr>
        <w:t>科學園區管理局（以下簡稱管理局）</w:t>
      </w:r>
      <w:r w:rsidR="00670C0A" w:rsidRPr="005577DB">
        <w:rPr>
          <w:kern w:val="0"/>
        </w:rPr>
        <w:t>用水</w:t>
      </w:r>
      <w:r w:rsidR="00670C0A" w:rsidRPr="005577DB">
        <w:rPr>
          <w:rFonts w:hint="eastAsia"/>
          <w:kern w:val="0"/>
        </w:rPr>
        <w:t>、用電</w:t>
      </w:r>
      <w:r w:rsidR="00670C0A" w:rsidRPr="005577DB">
        <w:rPr>
          <w:kern w:val="0"/>
        </w:rPr>
        <w:t>計</w:t>
      </w:r>
      <w:r w:rsidR="00670C0A" w:rsidRPr="005577DB">
        <w:rPr>
          <w:rFonts w:hint="eastAsia"/>
          <w:kern w:val="0"/>
        </w:rPr>
        <w:t>畫</w:t>
      </w:r>
      <w:r w:rsidR="00670C0A" w:rsidRPr="005577DB">
        <w:rPr>
          <w:kern w:val="0"/>
        </w:rPr>
        <w:t>書</w:t>
      </w:r>
      <w:r w:rsidR="00670C0A" w:rsidRPr="005577DB">
        <w:rPr>
          <w:rFonts w:hint="eastAsia"/>
          <w:kern w:val="0"/>
        </w:rPr>
        <w:t>，</w:t>
      </w:r>
      <w:proofErr w:type="gramStart"/>
      <w:r w:rsidR="00670C0A" w:rsidRPr="005577DB">
        <w:rPr>
          <w:rFonts w:hint="eastAsia"/>
          <w:kern w:val="0"/>
        </w:rPr>
        <w:t>俟</w:t>
      </w:r>
      <w:proofErr w:type="gramEnd"/>
      <w:r w:rsidR="00670C0A" w:rsidRPr="005577DB">
        <w:rPr>
          <w:rFonts w:hint="eastAsia"/>
          <w:kern w:val="0"/>
        </w:rPr>
        <w:t>審核通過後，檢具審核同意文件向供水單位、電業提出未來</w:t>
      </w:r>
      <w:r w:rsidR="00670C0A" w:rsidRPr="005577DB">
        <w:rPr>
          <w:kern w:val="0"/>
        </w:rPr>
        <w:t>供水</w:t>
      </w:r>
      <w:r w:rsidR="00670C0A" w:rsidRPr="005577DB">
        <w:rPr>
          <w:rFonts w:hint="eastAsia"/>
          <w:kern w:val="0"/>
        </w:rPr>
        <w:t>、供電之申請，並依相關法規及規定實施</w:t>
      </w:r>
      <w:r w:rsidR="00670C0A" w:rsidRPr="005577DB">
        <w:rPr>
          <w:kern w:val="0"/>
        </w:rPr>
        <w:t>用水回收</w:t>
      </w:r>
      <w:r w:rsidR="00670C0A" w:rsidRPr="005577DB">
        <w:rPr>
          <w:rFonts w:hint="eastAsia"/>
          <w:kern w:val="0"/>
        </w:rPr>
        <w:t>及節能措施</w:t>
      </w:r>
      <w:r w:rsidR="00670C0A" w:rsidRPr="005577DB">
        <w:rPr>
          <w:kern w:val="0"/>
        </w:rPr>
        <w:t>。</w:t>
      </w:r>
    </w:p>
    <w:p w14:paraId="51980F28" w14:textId="77777777" w:rsidR="00670C0A" w:rsidRPr="005577DB" w:rsidRDefault="00670C0A" w:rsidP="00FF6BA9">
      <w:pPr>
        <w:pStyle w:val="aa"/>
        <w:spacing w:line="460" w:lineRule="exact"/>
        <w:ind w:leftChars="588" w:left="1411" w:firstLineChars="206" w:firstLine="577"/>
        <w:jc w:val="both"/>
        <w:rPr>
          <w:kern w:val="0"/>
        </w:rPr>
      </w:pPr>
      <w:r w:rsidRPr="005577DB">
        <w:rPr>
          <w:kern w:val="0"/>
        </w:rPr>
        <w:t>園區用戶實際用水或用電量超過核定用量或連續三年未達核定用量八成時，應提送用水或用電差異分析報告予管理局審查。</w:t>
      </w:r>
    </w:p>
    <w:p w14:paraId="518A4D18" w14:textId="77777777" w:rsidR="00670C0A" w:rsidRPr="005577DB" w:rsidRDefault="00670C0A" w:rsidP="00FF6BA9">
      <w:pPr>
        <w:pStyle w:val="aa"/>
        <w:spacing w:line="460" w:lineRule="exact"/>
        <w:ind w:leftChars="588" w:left="1411" w:firstLineChars="206" w:firstLine="577"/>
        <w:jc w:val="both"/>
        <w:rPr>
          <w:kern w:val="0"/>
        </w:rPr>
      </w:pPr>
      <w:r w:rsidRPr="005577DB">
        <w:rPr>
          <w:rFonts w:hint="eastAsia"/>
          <w:kern w:val="0"/>
        </w:rPr>
        <w:t>園區用戶有下列情形之</w:t>
      </w:r>
      <w:proofErr w:type="gramStart"/>
      <w:r w:rsidRPr="005577DB">
        <w:rPr>
          <w:rFonts w:hint="eastAsia"/>
          <w:kern w:val="0"/>
        </w:rPr>
        <w:t>一</w:t>
      </w:r>
      <w:proofErr w:type="gramEnd"/>
      <w:r w:rsidRPr="005577DB">
        <w:rPr>
          <w:rFonts w:hint="eastAsia"/>
          <w:kern w:val="0"/>
        </w:rPr>
        <w:t>者，應提送修正計畫書予管理局審查：</w:t>
      </w:r>
    </w:p>
    <w:p w14:paraId="41BC6A36" w14:textId="77777777" w:rsidR="00670C0A" w:rsidRPr="005577DB" w:rsidRDefault="00670C0A" w:rsidP="0078772A">
      <w:pPr>
        <w:pStyle w:val="aa"/>
        <w:spacing w:line="460" w:lineRule="exact"/>
        <w:ind w:leftChars="471" w:left="1130" w:firstLineChars="316" w:firstLine="885"/>
        <w:jc w:val="both"/>
        <w:rPr>
          <w:kern w:val="0"/>
        </w:rPr>
      </w:pPr>
      <w:r w:rsidRPr="005577DB">
        <w:rPr>
          <w:rFonts w:hint="eastAsia"/>
          <w:kern w:val="0"/>
        </w:rPr>
        <w:t>一、依前項提送差異分析報告未獲審查同意。</w:t>
      </w:r>
    </w:p>
    <w:p w14:paraId="744360F2" w14:textId="77777777" w:rsidR="00670C0A" w:rsidRPr="005577DB" w:rsidRDefault="00670C0A" w:rsidP="0036708D">
      <w:pPr>
        <w:pStyle w:val="aa"/>
        <w:spacing w:line="460" w:lineRule="exact"/>
        <w:ind w:leftChars="839" w:left="2546" w:hangingChars="190" w:hanging="532"/>
        <w:jc w:val="both"/>
        <w:rPr>
          <w:kern w:val="0"/>
        </w:rPr>
      </w:pPr>
      <w:r w:rsidRPr="005577DB">
        <w:rPr>
          <w:rFonts w:hint="eastAsia"/>
          <w:kern w:val="0"/>
        </w:rPr>
        <w:t>二、預估未來用水或用電需求增加，且實際用水或用電量達核定用量八成時。</w:t>
      </w:r>
    </w:p>
    <w:p w14:paraId="57EB211E" w14:textId="77777777" w:rsidR="00670C0A" w:rsidRPr="005577DB" w:rsidRDefault="00670C0A" w:rsidP="0036708D">
      <w:pPr>
        <w:pStyle w:val="aa"/>
        <w:spacing w:line="460" w:lineRule="exact"/>
        <w:ind w:leftChars="839" w:left="2546" w:hangingChars="190" w:hanging="532"/>
        <w:jc w:val="both"/>
        <w:rPr>
          <w:kern w:val="0"/>
        </w:rPr>
      </w:pPr>
      <w:r w:rsidRPr="005577DB">
        <w:rPr>
          <w:rFonts w:hint="eastAsia"/>
          <w:kern w:val="0"/>
        </w:rPr>
        <w:t>三、其他需變</w:t>
      </w:r>
      <w:bookmarkStart w:id="0" w:name="_GoBack"/>
      <w:bookmarkEnd w:id="0"/>
      <w:r w:rsidRPr="005577DB">
        <w:rPr>
          <w:rFonts w:hint="eastAsia"/>
          <w:kern w:val="0"/>
        </w:rPr>
        <w:t>更用水或用電計畫書事項。</w:t>
      </w:r>
    </w:p>
    <w:p w14:paraId="726269D1" w14:textId="77777777" w:rsidR="00670C0A" w:rsidRPr="005577DB" w:rsidRDefault="00670C0A" w:rsidP="00FF6BA9">
      <w:pPr>
        <w:pStyle w:val="aa"/>
        <w:spacing w:line="460" w:lineRule="exact"/>
        <w:ind w:leftChars="588" w:left="1411" w:firstLineChars="206" w:firstLine="577"/>
        <w:jc w:val="both"/>
        <w:rPr>
          <w:kern w:val="0"/>
        </w:rPr>
      </w:pPr>
      <w:r w:rsidRPr="005577DB">
        <w:rPr>
          <w:rFonts w:hint="eastAsia"/>
          <w:kern w:val="0"/>
        </w:rPr>
        <w:t>第一項供水水源為再生水者，其用水之申請，於用水計畫書審核通</w:t>
      </w:r>
      <w:r w:rsidR="004B7A9F">
        <w:rPr>
          <w:rFonts w:hint="eastAsia"/>
          <w:kern w:val="0"/>
        </w:rPr>
        <w:t>過</w:t>
      </w:r>
      <w:r w:rsidRPr="005577DB">
        <w:rPr>
          <w:rFonts w:hint="eastAsia"/>
          <w:kern w:val="0"/>
        </w:rPr>
        <w:t>後，依園區用戶與再生水供應單位間供水契約所定供應方式辦理。</w:t>
      </w:r>
    </w:p>
    <w:p w14:paraId="448262AC" w14:textId="77777777" w:rsidR="00670C0A" w:rsidRPr="005577DB" w:rsidRDefault="00670C0A" w:rsidP="00FF6BA9">
      <w:pPr>
        <w:pStyle w:val="aa"/>
        <w:spacing w:line="460" w:lineRule="exact"/>
        <w:ind w:leftChars="588" w:left="1411" w:firstLineChars="206" w:firstLine="577"/>
        <w:jc w:val="both"/>
        <w:rPr>
          <w:kern w:val="0"/>
        </w:rPr>
      </w:pPr>
      <w:r w:rsidRPr="005577DB">
        <w:rPr>
          <w:kern w:val="0"/>
        </w:rPr>
        <w:t>用水</w:t>
      </w:r>
      <w:r w:rsidRPr="005577DB">
        <w:rPr>
          <w:rFonts w:hint="eastAsia"/>
          <w:kern w:val="0"/>
        </w:rPr>
        <w:t>、用電</w:t>
      </w:r>
      <w:r w:rsidRPr="005577DB">
        <w:rPr>
          <w:kern w:val="0"/>
        </w:rPr>
        <w:t>計</w:t>
      </w:r>
      <w:r w:rsidRPr="005577DB">
        <w:rPr>
          <w:rFonts w:hint="eastAsia"/>
          <w:kern w:val="0"/>
        </w:rPr>
        <w:t>畫</w:t>
      </w:r>
      <w:r w:rsidRPr="005577DB">
        <w:rPr>
          <w:kern w:val="0"/>
        </w:rPr>
        <w:t>書</w:t>
      </w:r>
      <w:r w:rsidRPr="005577DB">
        <w:rPr>
          <w:rFonts w:hint="eastAsia"/>
          <w:kern w:val="0"/>
        </w:rPr>
        <w:t>需包含用水、用電時程；用水、用電量推估依據；節約用水、用電規劃；缺水、缺電之緊急應變機制等。其</w:t>
      </w:r>
      <w:r w:rsidRPr="005577DB">
        <w:rPr>
          <w:kern w:val="0"/>
        </w:rPr>
        <w:t>格式及內容，由</w:t>
      </w:r>
      <w:r w:rsidRPr="005577DB">
        <w:rPr>
          <w:rFonts w:hint="eastAsia"/>
          <w:kern w:val="0"/>
        </w:rPr>
        <w:t>管理局</w:t>
      </w:r>
      <w:r w:rsidRPr="005577DB">
        <w:rPr>
          <w:kern w:val="0"/>
        </w:rPr>
        <w:t>定之。</w:t>
      </w:r>
    </w:p>
    <w:p w14:paraId="5910421D" w14:textId="77777777" w:rsidR="001D0C24" w:rsidRPr="005577DB" w:rsidRDefault="002409C8" w:rsidP="0078772A">
      <w:pPr>
        <w:pStyle w:val="aa"/>
        <w:spacing w:line="460" w:lineRule="exact"/>
        <w:ind w:leftChars="8" w:left="1411" w:hangingChars="497" w:hanging="1392"/>
        <w:jc w:val="both"/>
        <w:rPr>
          <w:kern w:val="0"/>
        </w:rPr>
      </w:pPr>
      <w:r w:rsidRPr="005577DB">
        <w:rPr>
          <w:rFonts w:hint="eastAsia"/>
          <w:kern w:val="0"/>
        </w:rPr>
        <w:lastRenderedPageBreak/>
        <w:t>第</w:t>
      </w:r>
      <w:r w:rsidR="006732C3" w:rsidRPr="005577DB">
        <w:rPr>
          <w:rFonts w:hint="eastAsia"/>
          <w:kern w:val="0"/>
        </w:rPr>
        <w:t xml:space="preserve">　</w:t>
      </w:r>
      <w:r w:rsidRPr="005577DB">
        <w:rPr>
          <w:rFonts w:hint="eastAsia"/>
          <w:kern w:val="0"/>
        </w:rPr>
        <w:t>四</w:t>
      </w:r>
      <w:r w:rsidR="006732C3" w:rsidRPr="005577DB">
        <w:rPr>
          <w:rFonts w:hint="eastAsia"/>
          <w:kern w:val="0"/>
        </w:rPr>
        <w:t xml:space="preserve">　</w:t>
      </w:r>
      <w:r w:rsidR="00670C0A" w:rsidRPr="005577DB">
        <w:rPr>
          <w:rFonts w:hint="eastAsia"/>
          <w:kern w:val="0"/>
        </w:rPr>
        <w:t xml:space="preserve">條　　</w:t>
      </w:r>
      <w:r w:rsidR="001D0C24" w:rsidRPr="005577DB">
        <w:rPr>
          <w:rFonts w:hint="eastAsia"/>
          <w:kern w:val="0"/>
        </w:rPr>
        <w:t>園區用戶於用水計畫核定後，應依計畫用水時程及用水量辦理，並應記錄實際用水情形，提供管理局彙整申報用水情形，相關紀錄及證明文件應保存五年備查。</w:t>
      </w:r>
    </w:p>
    <w:p w14:paraId="5FC5465F" w14:textId="77777777" w:rsidR="00932BC7" w:rsidRPr="005577DB" w:rsidRDefault="002409C8" w:rsidP="0078772A">
      <w:pPr>
        <w:pStyle w:val="aa"/>
        <w:spacing w:line="460" w:lineRule="exact"/>
        <w:ind w:leftChars="8" w:left="1411" w:hangingChars="497" w:hanging="1392"/>
        <w:jc w:val="both"/>
        <w:rPr>
          <w:kern w:val="0"/>
        </w:rPr>
      </w:pPr>
      <w:r w:rsidRPr="005577DB">
        <w:rPr>
          <w:rFonts w:hint="eastAsia"/>
          <w:kern w:val="0"/>
        </w:rPr>
        <w:t>第</w:t>
      </w:r>
      <w:r w:rsidR="006732C3" w:rsidRPr="005577DB">
        <w:rPr>
          <w:rFonts w:hint="eastAsia"/>
          <w:kern w:val="0"/>
        </w:rPr>
        <w:t xml:space="preserve">　</w:t>
      </w:r>
      <w:r w:rsidRPr="005577DB">
        <w:rPr>
          <w:rFonts w:hint="eastAsia"/>
          <w:kern w:val="0"/>
        </w:rPr>
        <w:t>五</w:t>
      </w:r>
      <w:r w:rsidR="006732C3" w:rsidRPr="005577DB">
        <w:rPr>
          <w:rFonts w:hint="eastAsia"/>
          <w:kern w:val="0"/>
        </w:rPr>
        <w:t xml:space="preserve">　</w:t>
      </w:r>
      <w:r w:rsidR="00932BC7" w:rsidRPr="005577DB">
        <w:rPr>
          <w:rFonts w:hint="eastAsia"/>
          <w:kern w:val="0"/>
        </w:rPr>
        <w:t xml:space="preserve">條　　</w:t>
      </w:r>
      <w:r w:rsidR="001D0C24" w:rsidRPr="005577DB">
        <w:rPr>
          <w:rFonts w:hint="eastAsia"/>
          <w:kern w:val="0"/>
        </w:rPr>
        <w:t>園區用戶於限水期間應配合管理局實施之緊急應變措施，以達成節水目標。</w:t>
      </w:r>
    </w:p>
    <w:p w14:paraId="2E29A3AC" w14:textId="77777777" w:rsidR="00932BC7" w:rsidRPr="005577DB" w:rsidRDefault="00EF71CE" w:rsidP="0078772A">
      <w:pPr>
        <w:pStyle w:val="aa"/>
        <w:spacing w:line="460" w:lineRule="exact"/>
        <w:ind w:leftChars="8" w:left="1411" w:hangingChars="497" w:hanging="1392"/>
        <w:jc w:val="both"/>
        <w:rPr>
          <w:kern w:val="0"/>
        </w:rPr>
      </w:pPr>
      <w:r w:rsidRPr="005577DB">
        <w:rPr>
          <w:rFonts w:hint="eastAsia"/>
          <w:kern w:val="0"/>
        </w:rPr>
        <w:t>第</w:t>
      </w:r>
      <w:r w:rsidR="006732C3" w:rsidRPr="005577DB">
        <w:rPr>
          <w:rFonts w:hint="eastAsia"/>
          <w:kern w:val="0"/>
        </w:rPr>
        <w:t xml:space="preserve">　</w:t>
      </w:r>
      <w:r w:rsidRPr="005577DB">
        <w:rPr>
          <w:rFonts w:hint="eastAsia"/>
          <w:kern w:val="0"/>
        </w:rPr>
        <w:t>六</w:t>
      </w:r>
      <w:r w:rsidR="006732C3" w:rsidRPr="005577DB">
        <w:rPr>
          <w:rFonts w:hint="eastAsia"/>
          <w:kern w:val="0"/>
        </w:rPr>
        <w:t xml:space="preserve">　</w:t>
      </w:r>
      <w:r w:rsidRPr="005577DB">
        <w:rPr>
          <w:rFonts w:hint="eastAsia"/>
          <w:kern w:val="0"/>
        </w:rPr>
        <w:t xml:space="preserve">條　　</w:t>
      </w:r>
      <w:r w:rsidR="001D0C24" w:rsidRPr="005577DB">
        <w:rPr>
          <w:rFonts w:hint="eastAsia"/>
          <w:kern w:val="0"/>
        </w:rPr>
        <w:t>相關供水單位因工程施工、歲修保養而停止全部或部分供水時，應將停水區域及時間與管理局、台灣科學工業園區科學工業同業公會</w:t>
      </w:r>
      <w:r w:rsidR="001D0C24" w:rsidRPr="005577DB">
        <w:rPr>
          <w:rFonts w:hint="eastAsia"/>
          <w:kern w:val="0"/>
        </w:rPr>
        <w:t>(</w:t>
      </w:r>
      <w:r w:rsidR="001D0C24" w:rsidRPr="005577DB">
        <w:rPr>
          <w:rFonts w:hint="eastAsia"/>
          <w:kern w:val="0"/>
        </w:rPr>
        <w:t>以下簡稱園區公會</w:t>
      </w:r>
      <w:r w:rsidR="001D0C24" w:rsidRPr="005577DB">
        <w:rPr>
          <w:rFonts w:hint="eastAsia"/>
          <w:kern w:val="0"/>
        </w:rPr>
        <w:t>)</w:t>
      </w:r>
      <w:r w:rsidR="001D0C24" w:rsidRPr="005577DB">
        <w:rPr>
          <w:rFonts w:hint="eastAsia"/>
          <w:kern w:val="0"/>
        </w:rPr>
        <w:t>及相關單位</w:t>
      </w:r>
      <w:r w:rsidR="001D0C24" w:rsidRPr="005577DB">
        <w:rPr>
          <w:rFonts w:hint="eastAsia"/>
          <w:kern w:val="0"/>
        </w:rPr>
        <w:t>(</w:t>
      </w:r>
      <w:r w:rsidR="001D0C24" w:rsidRPr="005577DB">
        <w:rPr>
          <w:rFonts w:hint="eastAsia"/>
          <w:kern w:val="0"/>
        </w:rPr>
        <w:t>含園區用戶</w:t>
      </w:r>
      <w:r w:rsidR="001D0C24" w:rsidRPr="005577DB">
        <w:rPr>
          <w:rFonts w:hint="eastAsia"/>
          <w:kern w:val="0"/>
        </w:rPr>
        <w:t>)</w:t>
      </w:r>
      <w:r w:rsidR="001D0C24" w:rsidRPr="005577DB">
        <w:rPr>
          <w:rFonts w:hint="eastAsia"/>
          <w:kern w:val="0"/>
        </w:rPr>
        <w:t>事前協商，並將協商結果通知上開單位。緊急停止供水事件發生時，供水單位應依園區緊急應變通報程序儘速通知管理局及園區公會。</w:t>
      </w:r>
    </w:p>
    <w:p w14:paraId="0E78CC50" w14:textId="77777777" w:rsidR="001D0C24" w:rsidRPr="005577DB" w:rsidRDefault="001D0C24" w:rsidP="00FF6BA9">
      <w:pPr>
        <w:pStyle w:val="aa"/>
        <w:spacing w:line="460" w:lineRule="exact"/>
        <w:ind w:leftChars="588" w:left="1411" w:firstLineChars="206" w:firstLine="577"/>
        <w:jc w:val="both"/>
        <w:rPr>
          <w:kern w:val="0"/>
        </w:rPr>
      </w:pPr>
      <w:r w:rsidRPr="005577DB">
        <w:rPr>
          <w:rFonts w:hint="eastAsia"/>
          <w:kern w:val="0"/>
        </w:rPr>
        <w:t>停水時間持續達十二小時以上者，供水單位應事先邀集管理局及相關單位協商之。</w:t>
      </w:r>
    </w:p>
    <w:p w14:paraId="4B42CFD6" w14:textId="77777777" w:rsidR="001D0C24" w:rsidRPr="005577DB" w:rsidRDefault="001D0C24" w:rsidP="00FF6BA9">
      <w:pPr>
        <w:pStyle w:val="aa"/>
        <w:spacing w:line="460" w:lineRule="exact"/>
        <w:ind w:leftChars="588" w:left="1411" w:firstLineChars="206" w:firstLine="577"/>
        <w:jc w:val="both"/>
        <w:rPr>
          <w:kern w:val="0"/>
        </w:rPr>
      </w:pPr>
      <w:r w:rsidRPr="005577DB">
        <w:rPr>
          <w:rFonts w:hint="eastAsia"/>
          <w:kern w:val="0"/>
        </w:rPr>
        <w:t>供水水源為再生水者，其停水通知、協商等事項依供水契約辦理，不適用前二項規定。</w:t>
      </w:r>
    </w:p>
    <w:p w14:paraId="5D2C161D" w14:textId="77777777" w:rsidR="001D0C24" w:rsidRPr="005577DB" w:rsidRDefault="002409C8" w:rsidP="0078772A">
      <w:pPr>
        <w:pStyle w:val="aa"/>
        <w:spacing w:line="460" w:lineRule="exact"/>
        <w:ind w:leftChars="8" w:left="1411" w:hangingChars="497" w:hanging="1392"/>
        <w:jc w:val="both"/>
        <w:rPr>
          <w:kern w:val="0"/>
        </w:rPr>
      </w:pPr>
      <w:r w:rsidRPr="005577DB">
        <w:rPr>
          <w:rFonts w:hint="eastAsia"/>
          <w:kern w:val="0"/>
        </w:rPr>
        <w:t>第</w:t>
      </w:r>
      <w:r w:rsidR="006732C3" w:rsidRPr="005577DB">
        <w:rPr>
          <w:rFonts w:hint="eastAsia"/>
          <w:kern w:val="0"/>
        </w:rPr>
        <w:t xml:space="preserve">　</w:t>
      </w:r>
      <w:r w:rsidRPr="005577DB">
        <w:rPr>
          <w:rFonts w:hint="eastAsia"/>
          <w:kern w:val="0"/>
        </w:rPr>
        <w:t>七</w:t>
      </w:r>
      <w:r w:rsidR="006732C3" w:rsidRPr="005577DB">
        <w:rPr>
          <w:rFonts w:hint="eastAsia"/>
          <w:kern w:val="0"/>
        </w:rPr>
        <w:t xml:space="preserve">　</w:t>
      </w:r>
      <w:r w:rsidR="00113E20" w:rsidRPr="005577DB">
        <w:rPr>
          <w:rFonts w:hint="eastAsia"/>
          <w:kern w:val="0"/>
        </w:rPr>
        <w:t xml:space="preserve">條　　</w:t>
      </w:r>
      <w:r w:rsidR="001D0C24" w:rsidRPr="005577DB">
        <w:rPr>
          <w:rFonts w:hint="eastAsia"/>
          <w:kern w:val="0"/>
        </w:rPr>
        <w:t>電業於園區供電線路及供電設備正常運轉容量達額定容量之百分之九十以上時，應即通知管理局及園區公會。</w:t>
      </w:r>
    </w:p>
    <w:p w14:paraId="7F593A69" w14:textId="77777777" w:rsidR="001D0C24" w:rsidRPr="005577DB" w:rsidRDefault="002409C8" w:rsidP="0078772A">
      <w:pPr>
        <w:pStyle w:val="aa"/>
        <w:spacing w:line="460" w:lineRule="exact"/>
        <w:ind w:leftChars="8" w:left="1411" w:hangingChars="497" w:hanging="1392"/>
        <w:jc w:val="both"/>
        <w:rPr>
          <w:kern w:val="0"/>
        </w:rPr>
      </w:pPr>
      <w:r w:rsidRPr="005577DB">
        <w:rPr>
          <w:rFonts w:hint="eastAsia"/>
          <w:kern w:val="0"/>
        </w:rPr>
        <w:t>第</w:t>
      </w:r>
      <w:r w:rsidR="006732C3" w:rsidRPr="005577DB">
        <w:rPr>
          <w:rFonts w:hint="eastAsia"/>
          <w:kern w:val="0"/>
        </w:rPr>
        <w:t xml:space="preserve">　</w:t>
      </w:r>
      <w:r w:rsidRPr="005577DB">
        <w:rPr>
          <w:rFonts w:hint="eastAsia"/>
          <w:kern w:val="0"/>
        </w:rPr>
        <w:t>八</w:t>
      </w:r>
      <w:r w:rsidR="006732C3" w:rsidRPr="005577DB">
        <w:rPr>
          <w:rFonts w:hint="eastAsia"/>
          <w:kern w:val="0"/>
        </w:rPr>
        <w:t xml:space="preserve">　</w:t>
      </w:r>
      <w:r w:rsidR="00113E20" w:rsidRPr="005577DB">
        <w:rPr>
          <w:rFonts w:hint="eastAsia"/>
          <w:kern w:val="0"/>
        </w:rPr>
        <w:t xml:space="preserve">條　　</w:t>
      </w:r>
      <w:r w:rsidR="001D0C24" w:rsidRPr="005577DB">
        <w:rPr>
          <w:rFonts w:hint="eastAsia"/>
          <w:kern w:val="0"/>
        </w:rPr>
        <w:t>電業於園區內辦理相關電業工程及維護時，園區用戶應予以協助，必要時由管理局及園區公會協調之。</w:t>
      </w:r>
    </w:p>
    <w:p w14:paraId="1D22D338" w14:textId="77777777" w:rsidR="00E102B6" w:rsidRPr="005577DB" w:rsidRDefault="002409C8" w:rsidP="0078772A">
      <w:pPr>
        <w:pStyle w:val="aa"/>
        <w:spacing w:line="460" w:lineRule="exact"/>
        <w:ind w:leftChars="8" w:left="1411" w:hangingChars="497" w:hanging="1392"/>
        <w:jc w:val="both"/>
        <w:rPr>
          <w:kern w:val="0"/>
        </w:rPr>
      </w:pPr>
      <w:r w:rsidRPr="005577DB">
        <w:rPr>
          <w:rFonts w:hint="eastAsia"/>
          <w:kern w:val="0"/>
        </w:rPr>
        <w:t>第</w:t>
      </w:r>
      <w:r w:rsidR="006732C3" w:rsidRPr="005577DB">
        <w:rPr>
          <w:rFonts w:hint="eastAsia"/>
          <w:kern w:val="0"/>
        </w:rPr>
        <w:t xml:space="preserve">　</w:t>
      </w:r>
      <w:r w:rsidRPr="005577DB">
        <w:rPr>
          <w:rFonts w:hint="eastAsia"/>
          <w:kern w:val="0"/>
        </w:rPr>
        <w:t>九</w:t>
      </w:r>
      <w:r w:rsidR="006732C3" w:rsidRPr="005577DB">
        <w:rPr>
          <w:rFonts w:hint="eastAsia"/>
          <w:kern w:val="0"/>
        </w:rPr>
        <w:t xml:space="preserve">　</w:t>
      </w:r>
      <w:r w:rsidR="00113E20" w:rsidRPr="005577DB">
        <w:rPr>
          <w:rFonts w:hint="eastAsia"/>
          <w:kern w:val="0"/>
        </w:rPr>
        <w:t xml:space="preserve">條　　</w:t>
      </w:r>
      <w:r w:rsidR="001D0C24" w:rsidRPr="005577DB">
        <w:rPr>
          <w:rFonts w:hint="eastAsia"/>
          <w:kern w:val="0"/>
        </w:rPr>
        <w:t>電業因工程施工而停止全部或部分供電時，應將停電區域及時間與園區用戶事前協商，並將協商結果通知管理局、園區公會及園區用戶。但緊急停止或異常供電事件發生時，電業應依園區緊急應變通報程序儘速通知管理局及園區公會。</w:t>
      </w:r>
    </w:p>
    <w:p w14:paraId="5C0DD599" w14:textId="77777777" w:rsidR="001D0C24" w:rsidRPr="005577DB" w:rsidRDefault="001D0C24" w:rsidP="00FF6BA9">
      <w:pPr>
        <w:pStyle w:val="aa"/>
        <w:spacing w:line="460" w:lineRule="exact"/>
        <w:ind w:leftChars="588" w:left="1411" w:firstLineChars="206" w:firstLine="577"/>
        <w:jc w:val="both"/>
        <w:rPr>
          <w:kern w:val="0"/>
        </w:rPr>
      </w:pPr>
      <w:r w:rsidRPr="005577DB">
        <w:rPr>
          <w:rFonts w:hint="eastAsia"/>
          <w:kern w:val="0"/>
        </w:rPr>
        <w:t>電業因維護保養而停止供電時，應事先與管理局、園區公會及園區用戶協商之。</w:t>
      </w:r>
    </w:p>
    <w:p w14:paraId="19C828A6" w14:textId="77777777" w:rsidR="001D0C24" w:rsidRPr="005577DB" w:rsidRDefault="002409C8" w:rsidP="0078772A">
      <w:pPr>
        <w:pStyle w:val="aa"/>
        <w:spacing w:line="460" w:lineRule="exact"/>
        <w:ind w:leftChars="8" w:left="1411" w:hangingChars="497" w:hanging="1392"/>
        <w:jc w:val="both"/>
        <w:rPr>
          <w:kern w:val="0"/>
        </w:rPr>
      </w:pPr>
      <w:r w:rsidRPr="005577DB">
        <w:rPr>
          <w:rFonts w:hint="eastAsia"/>
          <w:kern w:val="0"/>
        </w:rPr>
        <w:t>第</w:t>
      </w:r>
      <w:r w:rsidR="006732C3" w:rsidRPr="005577DB">
        <w:rPr>
          <w:rFonts w:hint="eastAsia"/>
          <w:kern w:val="0"/>
        </w:rPr>
        <w:t xml:space="preserve">　</w:t>
      </w:r>
      <w:r w:rsidRPr="005577DB">
        <w:rPr>
          <w:rFonts w:hint="eastAsia"/>
          <w:kern w:val="0"/>
        </w:rPr>
        <w:t>十</w:t>
      </w:r>
      <w:r w:rsidR="006732C3" w:rsidRPr="005577DB">
        <w:rPr>
          <w:rFonts w:hint="eastAsia"/>
          <w:kern w:val="0"/>
        </w:rPr>
        <w:t xml:space="preserve">　</w:t>
      </w:r>
      <w:r w:rsidRPr="005577DB">
        <w:rPr>
          <w:rFonts w:hint="eastAsia"/>
          <w:kern w:val="0"/>
        </w:rPr>
        <w:t>條</w:t>
      </w:r>
      <w:r w:rsidR="00932BC7" w:rsidRPr="005577DB">
        <w:rPr>
          <w:rFonts w:hint="eastAsia"/>
          <w:kern w:val="0"/>
        </w:rPr>
        <w:t xml:space="preserve">　　</w:t>
      </w:r>
      <w:proofErr w:type="gramStart"/>
      <w:r w:rsidR="001D0C24" w:rsidRPr="005577DB">
        <w:rPr>
          <w:rFonts w:hint="eastAsia"/>
          <w:kern w:val="0"/>
        </w:rPr>
        <w:t>非經電業</w:t>
      </w:r>
      <w:proofErr w:type="gramEnd"/>
      <w:r w:rsidR="001D0C24" w:rsidRPr="005577DB">
        <w:rPr>
          <w:rFonts w:hint="eastAsia"/>
          <w:kern w:val="0"/>
        </w:rPr>
        <w:t>許可，園區用戶不得</w:t>
      </w:r>
      <w:proofErr w:type="gramStart"/>
      <w:r w:rsidR="001D0C24" w:rsidRPr="005577DB">
        <w:rPr>
          <w:rFonts w:hint="eastAsia"/>
          <w:kern w:val="0"/>
        </w:rPr>
        <w:t>變更屬電</w:t>
      </w:r>
      <w:proofErr w:type="gramEnd"/>
      <w:r w:rsidR="001D0C24" w:rsidRPr="005577DB">
        <w:rPr>
          <w:rFonts w:hint="eastAsia"/>
          <w:kern w:val="0"/>
        </w:rPr>
        <w:t>業調度權責之供電開關設備、保護電驛系統及操作電源之正常狀態與設定數值。</w:t>
      </w:r>
    </w:p>
    <w:p w14:paraId="2ECC2885" w14:textId="77777777" w:rsidR="00932BC7" w:rsidRPr="005577DB" w:rsidRDefault="002409C8" w:rsidP="0078772A">
      <w:pPr>
        <w:pStyle w:val="aa"/>
        <w:spacing w:line="460" w:lineRule="exact"/>
        <w:ind w:leftChars="8" w:left="1411" w:hangingChars="497" w:hanging="1392"/>
        <w:jc w:val="both"/>
        <w:rPr>
          <w:kern w:val="0"/>
        </w:rPr>
      </w:pPr>
      <w:r w:rsidRPr="005577DB">
        <w:rPr>
          <w:rFonts w:hint="eastAsia"/>
          <w:kern w:val="0"/>
        </w:rPr>
        <w:lastRenderedPageBreak/>
        <w:t>第</w:t>
      </w:r>
      <w:r w:rsidR="006732C3" w:rsidRPr="005577DB">
        <w:rPr>
          <w:rFonts w:hint="eastAsia"/>
          <w:kern w:val="0"/>
        </w:rPr>
        <w:t xml:space="preserve"> </w:t>
      </w:r>
      <w:r w:rsidRPr="005577DB">
        <w:rPr>
          <w:rFonts w:hint="eastAsia"/>
          <w:kern w:val="0"/>
        </w:rPr>
        <w:t>十一</w:t>
      </w:r>
      <w:r w:rsidR="006732C3" w:rsidRPr="005577DB">
        <w:rPr>
          <w:rFonts w:hint="eastAsia"/>
          <w:kern w:val="0"/>
        </w:rPr>
        <w:t xml:space="preserve"> </w:t>
      </w:r>
      <w:r w:rsidR="00932BC7" w:rsidRPr="005577DB">
        <w:rPr>
          <w:rFonts w:hint="eastAsia"/>
          <w:kern w:val="0"/>
        </w:rPr>
        <w:t xml:space="preserve">條　　</w:t>
      </w:r>
      <w:r w:rsidR="001D0C24" w:rsidRPr="005577DB">
        <w:rPr>
          <w:rFonts w:hint="eastAsia"/>
          <w:kern w:val="0"/>
        </w:rPr>
        <w:t>管理局得輔導園區用戶設置用水回收系統及儲電、節能之裝備。</w:t>
      </w:r>
    </w:p>
    <w:p w14:paraId="693B4357" w14:textId="77777777" w:rsidR="001D0C24" w:rsidRPr="005577DB" w:rsidRDefault="001D0C24" w:rsidP="00FF6BA9">
      <w:pPr>
        <w:pStyle w:val="aa"/>
        <w:spacing w:line="460" w:lineRule="exact"/>
        <w:ind w:leftChars="588" w:left="1411" w:firstLineChars="206" w:firstLine="577"/>
        <w:jc w:val="both"/>
        <w:rPr>
          <w:kern w:val="0"/>
        </w:rPr>
      </w:pPr>
      <w:r w:rsidRPr="005577DB">
        <w:rPr>
          <w:rFonts w:hint="eastAsia"/>
          <w:kern w:val="0"/>
        </w:rPr>
        <w:t>管理局對用水回收及節能具實績成效之園區用戶得予以獎勵。</w:t>
      </w:r>
    </w:p>
    <w:p w14:paraId="21935652" w14:textId="77777777" w:rsidR="00E102B6" w:rsidRPr="005577DB" w:rsidRDefault="002409C8" w:rsidP="0078772A">
      <w:pPr>
        <w:pStyle w:val="aa"/>
        <w:spacing w:line="460" w:lineRule="exact"/>
        <w:ind w:leftChars="8" w:left="1411" w:hangingChars="497" w:hanging="1392"/>
        <w:jc w:val="both"/>
        <w:rPr>
          <w:kern w:val="0"/>
        </w:rPr>
      </w:pPr>
      <w:r w:rsidRPr="005577DB">
        <w:rPr>
          <w:rFonts w:hint="eastAsia"/>
          <w:kern w:val="0"/>
        </w:rPr>
        <w:t>第</w:t>
      </w:r>
      <w:r w:rsidR="006732C3" w:rsidRPr="005577DB">
        <w:rPr>
          <w:rFonts w:hint="eastAsia"/>
          <w:kern w:val="0"/>
        </w:rPr>
        <w:t xml:space="preserve"> </w:t>
      </w:r>
      <w:r w:rsidRPr="005577DB">
        <w:rPr>
          <w:rFonts w:hint="eastAsia"/>
          <w:kern w:val="0"/>
        </w:rPr>
        <w:t>十二</w:t>
      </w:r>
      <w:r w:rsidR="006732C3" w:rsidRPr="005577DB">
        <w:rPr>
          <w:rFonts w:hint="eastAsia"/>
          <w:kern w:val="0"/>
        </w:rPr>
        <w:t xml:space="preserve"> </w:t>
      </w:r>
      <w:r w:rsidRPr="005577DB">
        <w:rPr>
          <w:rFonts w:hint="eastAsia"/>
          <w:kern w:val="0"/>
        </w:rPr>
        <w:t>條</w:t>
      </w:r>
      <w:r w:rsidR="00E102B6" w:rsidRPr="005577DB">
        <w:rPr>
          <w:rFonts w:hint="eastAsia"/>
          <w:kern w:val="0"/>
        </w:rPr>
        <w:t xml:space="preserve">　　</w:t>
      </w:r>
      <w:r w:rsidR="001D0C24" w:rsidRPr="005577DB">
        <w:rPr>
          <w:rFonts w:hint="eastAsia"/>
          <w:kern w:val="0"/>
        </w:rPr>
        <w:t>園區用戶未依第三條第一項、第二項、第三項第一款、第四項、第四條、第五條及第十條規定辦理者，經通知限期改善，屆期未改善者，管理局得依其情節</w:t>
      </w:r>
      <w:proofErr w:type="gramStart"/>
      <w:r w:rsidR="001D0C24" w:rsidRPr="005577DB">
        <w:rPr>
          <w:rFonts w:hint="eastAsia"/>
          <w:kern w:val="0"/>
        </w:rPr>
        <w:t>核減其水</w:t>
      </w:r>
      <w:proofErr w:type="gramEnd"/>
      <w:r w:rsidR="001D0C24" w:rsidRPr="005577DB">
        <w:rPr>
          <w:rFonts w:hint="eastAsia"/>
          <w:kern w:val="0"/>
        </w:rPr>
        <w:t>、電供應量。</w:t>
      </w:r>
    </w:p>
    <w:p w14:paraId="2C6348FA" w14:textId="77777777" w:rsidR="001D0C24" w:rsidRPr="005577DB" w:rsidRDefault="001D0C24" w:rsidP="00FF6BA9">
      <w:pPr>
        <w:pStyle w:val="aa"/>
        <w:spacing w:line="460" w:lineRule="exact"/>
        <w:ind w:leftChars="588" w:left="1411" w:firstLineChars="206" w:firstLine="577"/>
        <w:jc w:val="both"/>
        <w:rPr>
          <w:kern w:val="0"/>
        </w:rPr>
      </w:pPr>
      <w:r w:rsidRPr="005577DB">
        <w:rPr>
          <w:rFonts w:hint="eastAsia"/>
          <w:kern w:val="0"/>
        </w:rPr>
        <w:t>園區用水、用電總量如有逾相關法令及環評總量管制用量之虞時，管理局得視各園區用戶實際用水、用電狀況，</w:t>
      </w:r>
      <w:proofErr w:type="gramStart"/>
      <w:r w:rsidRPr="005577DB">
        <w:rPr>
          <w:rFonts w:hint="eastAsia"/>
          <w:kern w:val="0"/>
        </w:rPr>
        <w:t>逕</w:t>
      </w:r>
      <w:proofErr w:type="gramEnd"/>
      <w:r w:rsidRPr="005577DB">
        <w:rPr>
          <w:rFonts w:hint="eastAsia"/>
          <w:kern w:val="0"/>
        </w:rPr>
        <w:t>予核減其用水、用電量。</w:t>
      </w:r>
    </w:p>
    <w:p w14:paraId="77F379B5" w14:textId="77777777" w:rsidR="001D0C24" w:rsidRPr="005577DB" w:rsidRDefault="00113E20" w:rsidP="0078772A">
      <w:pPr>
        <w:pStyle w:val="aa"/>
        <w:spacing w:line="460" w:lineRule="exact"/>
        <w:ind w:leftChars="8" w:left="1131" w:hangingChars="397" w:hanging="1112"/>
        <w:jc w:val="both"/>
        <w:rPr>
          <w:kern w:val="0"/>
        </w:rPr>
      </w:pPr>
      <w:r w:rsidRPr="005577DB">
        <w:rPr>
          <w:rFonts w:hint="eastAsia"/>
          <w:kern w:val="0"/>
        </w:rPr>
        <w:t>第</w:t>
      </w:r>
      <w:r w:rsidR="006732C3" w:rsidRPr="005577DB">
        <w:rPr>
          <w:rFonts w:hint="eastAsia"/>
          <w:kern w:val="0"/>
        </w:rPr>
        <w:t xml:space="preserve"> </w:t>
      </w:r>
      <w:r w:rsidRPr="005577DB">
        <w:rPr>
          <w:rFonts w:hint="eastAsia"/>
          <w:kern w:val="0"/>
        </w:rPr>
        <w:t>十三</w:t>
      </w:r>
      <w:r w:rsidR="006732C3" w:rsidRPr="005577DB">
        <w:rPr>
          <w:rFonts w:hint="eastAsia"/>
          <w:kern w:val="0"/>
        </w:rPr>
        <w:t xml:space="preserve"> </w:t>
      </w:r>
      <w:r w:rsidRPr="005577DB">
        <w:rPr>
          <w:rFonts w:hint="eastAsia"/>
          <w:kern w:val="0"/>
        </w:rPr>
        <w:t xml:space="preserve">條　　</w:t>
      </w:r>
      <w:r w:rsidR="001D0C24" w:rsidRPr="005577DB">
        <w:rPr>
          <w:rFonts w:hint="eastAsia"/>
          <w:kern w:val="0"/>
        </w:rPr>
        <w:t>本辦法自發布日施行。</w:t>
      </w:r>
    </w:p>
    <w:sectPr w:rsidR="001D0C24" w:rsidRPr="005577DB" w:rsidSect="008D0DD4">
      <w:footerReference w:type="default" r:id="rId8"/>
      <w:pgSz w:w="11906" w:h="16838"/>
      <w:pgMar w:top="1440" w:right="1800" w:bottom="1440" w:left="1800" w:header="851" w:footer="253"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9CB556" w14:textId="77777777" w:rsidR="001451BE" w:rsidRDefault="001451BE" w:rsidP="00AA1D7F">
      <w:pPr>
        <w:spacing w:line="240" w:lineRule="auto"/>
      </w:pPr>
      <w:r>
        <w:separator/>
      </w:r>
    </w:p>
  </w:endnote>
  <w:endnote w:type="continuationSeparator" w:id="0">
    <w:p w14:paraId="655F1A95" w14:textId="77777777" w:rsidR="001451BE" w:rsidRDefault="001451BE" w:rsidP="00AA1D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113963" w14:textId="77777777" w:rsidR="002142A2" w:rsidRDefault="002142A2">
    <w:pPr>
      <w:pStyle w:val="a6"/>
      <w:jc w:val="center"/>
    </w:pPr>
  </w:p>
  <w:p w14:paraId="60D374FD" w14:textId="77777777" w:rsidR="002142A2" w:rsidRDefault="002142A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A68DDE" w14:textId="77777777" w:rsidR="001451BE" w:rsidRDefault="001451BE" w:rsidP="00AA1D7F">
      <w:pPr>
        <w:spacing w:line="240" w:lineRule="auto"/>
      </w:pPr>
      <w:r>
        <w:separator/>
      </w:r>
    </w:p>
  </w:footnote>
  <w:footnote w:type="continuationSeparator" w:id="0">
    <w:p w14:paraId="4055290F" w14:textId="77777777" w:rsidR="001451BE" w:rsidRDefault="001451BE" w:rsidP="00AA1D7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B0D89"/>
    <w:multiLevelType w:val="multilevel"/>
    <w:tmpl w:val="6FD2684C"/>
    <w:styleLink w:val="1"/>
    <w:lvl w:ilvl="0">
      <w:start w:val="1"/>
      <w:numFmt w:val="taiwaneseCountingThousand"/>
      <w:lvlText w:val="第%1條"/>
      <w:lvlJc w:val="left"/>
      <w:pPr>
        <w:ind w:left="480" w:hanging="480"/>
      </w:pPr>
      <w:rPr>
        <w:rFonts w:hint="eastAsia"/>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2B3C5C02"/>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 w15:restartNumberingAfterBreak="0">
    <w:nsid w:val="4B511624"/>
    <w:multiLevelType w:val="multilevel"/>
    <w:tmpl w:val="21C84EFE"/>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52636295"/>
    <w:multiLevelType w:val="multilevel"/>
    <w:tmpl w:val="6FD2684C"/>
    <w:numStyleLink w:val="1"/>
  </w:abstractNum>
  <w:abstractNum w:abstractNumId="4" w15:restartNumberingAfterBreak="0">
    <w:nsid w:val="53EA7FCA"/>
    <w:multiLevelType w:val="hybridMultilevel"/>
    <w:tmpl w:val="71BEF57A"/>
    <w:lvl w:ilvl="0" w:tplc="442A71F0">
      <w:start w:val="1"/>
      <w:numFmt w:val="taiwaneseCountingThousand"/>
      <w:lvlText w:val="第%1條"/>
      <w:lvlJc w:val="left"/>
      <w:pPr>
        <w:ind w:left="1425" w:hanging="142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7C2A32AB"/>
    <w:multiLevelType w:val="multilevel"/>
    <w:tmpl w:val="233620BC"/>
    <w:lvl w:ilvl="0">
      <w:start w:val="1"/>
      <w:numFmt w:val="taiwaneseCountingThousand"/>
      <w:lvlText w:val="第%1條"/>
      <w:lvlJc w:val="left"/>
      <w:pPr>
        <w:ind w:left="480" w:hanging="480"/>
      </w:pPr>
      <w:rPr>
        <w:rFonts w:hint="eastAsia"/>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2"/>
  </w:num>
  <w:num w:numId="2">
    <w:abstractNumId w:val="3"/>
  </w:num>
  <w:num w:numId="3">
    <w:abstractNumId w:val="4"/>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E8A"/>
    <w:rsid w:val="00003022"/>
    <w:rsid w:val="00003BFF"/>
    <w:rsid w:val="00010397"/>
    <w:rsid w:val="00081673"/>
    <w:rsid w:val="000A5174"/>
    <w:rsid w:val="00113E20"/>
    <w:rsid w:val="001451BE"/>
    <w:rsid w:val="00161009"/>
    <w:rsid w:val="00185A4A"/>
    <w:rsid w:val="001D0C24"/>
    <w:rsid w:val="002142A2"/>
    <w:rsid w:val="00217F87"/>
    <w:rsid w:val="00236C74"/>
    <w:rsid w:val="002409C8"/>
    <w:rsid w:val="002606EB"/>
    <w:rsid w:val="002856EC"/>
    <w:rsid w:val="002C7575"/>
    <w:rsid w:val="00300CF7"/>
    <w:rsid w:val="00302C4A"/>
    <w:rsid w:val="003422C2"/>
    <w:rsid w:val="00353846"/>
    <w:rsid w:val="0036708D"/>
    <w:rsid w:val="003A580A"/>
    <w:rsid w:val="003F3277"/>
    <w:rsid w:val="004001FD"/>
    <w:rsid w:val="00494C5E"/>
    <w:rsid w:val="004A4784"/>
    <w:rsid w:val="004B7A9F"/>
    <w:rsid w:val="005577DB"/>
    <w:rsid w:val="005E35BB"/>
    <w:rsid w:val="005E5ACE"/>
    <w:rsid w:val="00670C0A"/>
    <w:rsid w:val="006732C3"/>
    <w:rsid w:val="00682512"/>
    <w:rsid w:val="006C7FC7"/>
    <w:rsid w:val="00702F4D"/>
    <w:rsid w:val="0078772A"/>
    <w:rsid w:val="007A6842"/>
    <w:rsid w:val="007F0BAC"/>
    <w:rsid w:val="008D0DD4"/>
    <w:rsid w:val="008D3B70"/>
    <w:rsid w:val="008D3E8E"/>
    <w:rsid w:val="00921BFD"/>
    <w:rsid w:val="00932BC7"/>
    <w:rsid w:val="00990302"/>
    <w:rsid w:val="009A5ACA"/>
    <w:rsid w:val="009E50AD"/>
    <w:rsid w:val="00A143C5"/>
    <w:rsid w:val="00A42646"/>
    <w:rsid w:val="00A427A3"/>
    <w:rsid w:val="00AA1D7F"/>
    <w:rsid w:val="00AB6F41"/>
    <w:rsid w:val="00BC5169"/>
    <w:rsid w:val="00C24DEF"/>
    <w:rsid w:val="00C33A01"/>
    <w:rsid w:val="00C6539D"/>
    <w:rsid w:val="00CD1966"/>
    <w:rsid w:val="00D46CEE"/>
    <w:rsid w:val="00DB5185"/>
    <w:rsid w:val="00DE56E9"/>
    <w:rsid w:val="00E102B6"/>
    <w:rsid w:val="00E36EFF"/>
    <w:rsid w:val="00E43CF8"/>
    <w:rsid w:val="00E53A65"/>
    <w:rsid w:val="00E97E8A"/>
    <w:rsid w:val="00EF71CE"/>
    <w:rsid w:val="00F212A2"/>
    <w:rsid w:val="00F27DED"/>
    <w:rsid w:val="00F66477"/>
    <w:rsid w:val="00FC4C68"/>
    <w:rsid w:val="00FF6B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ADE4F"/>
  <w15:docId w15:val="{EBB559CD-63A3-472E-9B10-BE59F2F85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pPr>
        <w:spacing w:line="280" w:lineRule="exact"/>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B5185"/>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署名"/>
    <w:basedOn w:val="a"/>
    <w:rsid w:val="00081673"/>
    <w:pPr>
      <w:suppressAutoHyphens/>
      <w:autoSpaceDN w:val="0"/>
      <w:spacing w:before="120" w:line="240" w:lineRule="auto"/>
      <w:jc w:val="left"/>
      <w:textAlignment w:val="baseline"/>
    </w:pPr>
    <w:rPr>
      <w:rFonts w:ascii="Arial" w:eastAsia="標楷體" w:hAnsi="Arial" w:cs="標楷體"/>
      <w:kern w:val="3"/>
      <w:sz w:val="32"/>
      <w:szCs w:val="20"/>
    </w:rPr>
  </w:style>
  <w:style w:type="paragraph" w:styleId="a4">
    <w:name w:val="header"/>
    <w:basedOn w:val="a"/>
    <w:link w:val="a5"/>
    <w:uiPriority w:val="99"/>
    <w:unhideWhenUsed/>
    <w:rsid w:val="00AA1D7F"/>
    <w:pPr>
      <w:tabs>
        <w:tab w:val="center" w:pos="4153"/>
        <w:tab w:val="right" w:pos="8306"/>
      </w:tabs>
      <w:snapToGrid w:val="0"/>
    </w:pPr>
    <w:rPr>
      <w:sz w:val="20"/>
      <w:szCs w:val="20"/>
    </w:rPr>
  </w:style>
  <w:style w:type="character" w:customStyle="1" w:styleId="a5">
    <w:name w:val="頁首 字元"/>
    <w:basedOn w:val="a0"/>
    <w:link w:val="a4"/>
    <w:uiPriority w:val="99"/>
    <w:rsid w:val="00AA1D7F"/>
    <w:rPr>
      <w:sz w:val="20"/>
      <w:szCs w:val="20"/>
    </w:rPr>
  </w:style>
  <w:style w:type="paragraph" w:styleId="a6">
    <w:name w:val="footer"/>
    <w:basedOn w:val="a"/>
    <w:link w:val="a7"/>
    <w:uiPriority w:val="99"/>
    <w:unhideWhenUsed/>
    <w:rsid w:val="00AA1D7F"/>
    <w:pPr>
      <w:tabs>
        <w:tab w:val="center" w:pos="4153"/>
        <w:tab w:val="right" w:pos="8306"/>
      </w:tabs>
      <w:snapToGrid w:val="0"/>
    </w:pPr>
    <w:rPr>
      <w:sz w:val="20"/>
      <w:szCs w:val="20"/>
    </w:rPr>
  </w:style>
  <w:style w:type="character" w:customStyle="1" w:styleId="a7">
    <w:name w:val="頁尾 字元"/>
    <w:basedOn w:val="a0"/>
    <w:link w:val="a6"/>
    <w:uiPriority w:val="99"/>
    <w:rsid w:val="00AA1D7F"/>
    <w:rPr>
      <w:sz w:val="20"/>
      <w:szCs w:val="20"/>
    </w:rPr>
  </w:style>
  <w:style w:type="paragraph" w:styleId="a8">
    <w:name w:val="Balloon Text"/>
    <w:basedOn w:val="a"/>
    <w:link w:val="a9"/>
    <w:uiPriority w:val="99"/>
    <w:semiHidden/>
    <w:unhideWhenUsed/>
    <w:rsid w:val="00185A4A"/>
    <w:pPr>
      <w:spacing w:line="240" w:lineRule="auto"/>
    </w:pPr>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185A4A"/>
    <w:rPr>
      <w:rFonts w:asciiTheme="majorHAnsi" w:eastAsiaTheme="majorEastAsia" w:hAnsiTheme="majorHAnsi" w:cstheme="majorBidi"/>
      <w:sz w:val="18"/>
      <w:szCs w:val="18"/>
    </w:rPr>
  </w:style>
  <w:style w:type="paragraph" w:styleId="aa">
    <w:name w:val="List Paragraph"/>
    <w:basedOn w:val="a"/>
    <w:uiPriority w:val="34"/>
    <w:qFormat/>
    <w:rsid w:val="00A427A3"/>
    <w:pPr>
      <w:widowControl/>
      <w:spacing w:line="240" w:lineRule="auto"/>
      <w:ind w:leftChars="200" w:left="480"/>
      <w:jc w:val="left"/>
    </w:pPr>
    <w:rPr>
      <w:rFonts w:ascii="Times New Roman" w:eastAsia="標楷體" w:hAnsi="Times New Roman" w:cs="Times New Roman"/>
      <w:sz w:val="28"/>
      <w:szCs w:val="20"/>
    </w:rPr>
  </w:style>
  <w:style w:type="numbering" w:customStyle="1" w:styleId="1">
    <w:name w:val="樣式1"/>
    <w:uiPriority w:val="99"/>
    <w:rsid w:val="00E36EFF"/>
    <w:pPr>
      <w:numPr>
        <w:numId w:val="4"/>
      </w:numPr>
    </w:pPr>
  </w:style>
  <w:style w:type="character" w:customStyle="1" w:styleId="auto-style71">
    <w:name w:val="auto-style71"/>
    <w:basedOn w:val="a0"/>
    <w:rsid w:val="005577D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600965">
      <w:bodyDiv w:val="1"/>
      <w:marLeft w:val="0"/>
      <w:marRight w:val="0"/>
      <w:marTop w:val="0"/>
      <w:marBottom w:val="0"/>
      <w:divBdr>
        <w:top w:val="none" w:sz="0" w:space="0" w:color="auto"/>
        <w:left w:val="none" w:sz="0" w:space="0" w:color="auto"/>
        <w:bottom w:val="none" w:sz="0" w:space="0" w:color="auto"/>
        <w:right w:val="none" w:sz="0" w:space="0" w:color="auto"/>
      </w:divBdr>
    </w:div>
    <w:div w:id="756904603">
      <w:bodyDiv w:val="1"/>
      <w:marLeft w:val="0"/>
      <w:marRight w:val="0"/>
      <w:marTop w:val="0"/>
      <w:marBottom w:val="0"/>
      <w:divBdr>
        <w:top w:val="none" w:sz="0" w:space="0" w:color="auto"/>
        <w:left w:val="none" w:sz="0" w:space="0" w:color="auto"/>
        <w:bottom w:val="none" w:sz="0" w:space="0" w:color="auto"/>
        <w:right w:val="none" w:sz="0" w:space="0" w:color="auto"/>
      </w:divBdr>
    </w:div>
    <w:div w:id="1490439969">
      <w:bodyDiv w:val="1"/>
      <w:marLeft w:val="0"/>
      <w:marRight w:val="0"/>
      <w:marTop w:val="0"/>
      <w:marBottom w:val="0"/>
      <w:divBdr>
        <w:top w:val="none" w:sz="0" w:space="0" w:color="auto"/>
        <w:left w:val="none" w:sz="0" w:space="0" w:color="auto"/>
        <w:bottom w:val="none" w:sz="0" w:space="0" w:color="auto"/>
        <w:right w:val="none" w:sz="0" w:space="0" w:color="auto"/>
      </w:divBdr>
    </w:div>
    <w:div w:id="1553032770">
      <w:bodyDiv w:val="1"/>
      <w:marLeft w:val="0"/>
      <w:marRight w:val="0"/>
      <w:marTop w:val="0"/>
      <w:marBottom w:val="0"/>
      <w:divBdr>
        <w:top w:val="none" w:sz="0" w:space="0" w:color="auto"/>
        <w:left w:val="none" w:sz="0" w:space="0" w:color="auto"/>
        <w:bottom w:val="none" w:sz="0" w:space="0" w:color="auto"/>
        <w:right w:val="none" w:sz="0" w:space="0" w:color="auto"/>
      </w:divBdr>
    </w:div>
    <w:div w:id="1763800681">
      <w:bodyDiv w:val="1"/>
      <w:marLeft w:val="0"/>
      <w:marRight w:val="0"/>
      <w:marTop w:val="0"/>
      <w:marBottom w:val="0"/>
      <w:divBdr>
        <w:top w:val="none" w:sz="0" w:space="0" w:color="auto"/>
        <w:left w:val="none" w:sz="0" w:space="0" w:color="auto"/>
        <w:bottom w:val="none" w:sz="0" w:space="0" w:color="auto"/>
        <w:right w:val="none" w:sz="0" w:space="0" w:color="auto"/>
      </w:divBdr>
    </w:div>
    <w:div w:id="1951424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11269C-1596-4E86-89A9-12FCB5640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229</Words>
  <Characters>1306</Characters>
  <Application>Microsoft Office Word</Application>
  <DocSecurity>0</DocSecurity>
  <Lines>10</Lines>
  <Paragraphs>3</Paragraphs>
  <ScaleCrop>false</ScaleCrop>
  <Company/>
  <LinksUpToDate>false</LinksUpToDate>
  <CharactersWithSpaces>1532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鄭詩瑜</dc:creator>
  <cp:lastModifiedBy>鄭詩瑜</cp:lastModifiedBy>
  <cp:revision>8</cp:revision>
  <cp:lastPrinted>2023-01-03T06:18:00Z</cp:lastPrinted>
  <dcterms:created xsi:type="dcterms:W3CDTF">2023-01-03T05:57:00Z</dcterms:created>
  <dcterms:modified xsi:type="dcterms:W3CDTF">2023-01-03T06:18:00Z</dcterms:modified>
</cp:coreProperties>
</file>