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54CBD" w14:textId="77777777" w:rsidR="00703453" w:rsidRPr="00703453" w:rsidRDefault="00703453" w:rsidP="00703453">
      <w:pPr>
        <w:pStyle w:val="Default"/>
        <w:spacing w:line="460" w:lineRule="exact"/>
        <w:jc w:val="center"/>
        <w:rPr>
          <w:sz w:val="40"/>
          <w:szCs w:val="40"/>
        </w:rPr>
      </w:pPr>
      <w:r w:rsidRPr="00703453">
        <w:rPr>
          <w:rFonts w:hint="eastAsia"/>
          <w:sz w:val="40"/>
          <w:szCs w:val="40"/>
        </w:rPr>
        <w:t>國家科學及技術委員會科學園區管理局投資審查作業要點</w:t>
      </w:r>
    </w:p>
    <w:p w14:paraId="693DBE75" w14:textId="77777777" w:rsidR="00703453" w:rsidRPr="00703453" w:rsidRDefault="00335E82" w:rsidP="00703453">
      <w:pPr>
        <w:pStyle w:val="Default"/>
        <w:spacing w:line="460" w:lineRule="exact"/>
        <w:jc w:val="right"/>
        <w:rPr>
          <w:rFonts w:hAnsi="Times New Roman"/>
          <w:sz w:val="20"/>
          <w:szCs w:val="20"/>
        </w:rPr>
      </w:pPr>
      <w:r>
        <w:rPr>
          <w:rFonts w:hint="eastAsia"/>
          <w:sz w:val="20"/>
          <w:szCs w:val="20"/>
        </w:rPr>
        <w:t>中華民國</w:t>
      </w:r>
      <w:r w:rsidRPr="00703453">
        <w:rPr>
          <w:rFonts w:ascii="Times New Roman" w:hAnsi="Times New Roman" w:cs="Times New Roman"/>
          <w:sz w:val="20"/>
          <w:szCs w:val="20"/>
        </w:rPr>
        <w:t>112</w:t>
      </w:r>
      <w:r w:rsidRPr="00703453">
        <w:rPr>
          <w:rFonts w:hAnsi="Times New Roman" w:hint="eastAsia"/>
          <w:sz w:val="20"/>
          <w:szCs w:val="20"/>
        </w:rPr>
        <w:t>年</w:t>
      </w:r>
      <w:r w:rsidRPr="00703453">
        <w:rPr>
          <w:rFonts w:ascii="Times New Roman" w:hAnsi="Times New Roman" w:cs="Times New Roman"/>
          <w:sz w:val="20"/>
          <w:szCs w:val="20"/>
        </w:rPr>
        <w:t>2</w:t>
      </w:r>
      <w:r w:rsidRPr="00703453">
        <w:rPr>
          <w:rFonts w:hAnsi="Times New Roman" w:hint="eastAsia"/>
          <w:sz w:val="20"/>
          <w:szCs w:val="20"/>
        </w:rPr>
        <w:t>月</w:t>
      </w:r>
      <w:r w:rsidRPr="00703453">
        <w:rPr>
          <w:rFonts w:ascii="Times New Roman" w:hAnsi="Times New Roman" w:cs="Times New Roman"/>
          <w:sz w:val="20"/>
          <w:szCs w:val="20"/>
        </w:rPr>
        <w:t>22</w:t>
      </w:r>
      <w:r w:rsidRPr="00703453">
        <w:rPr>
          <w:rFonts w:hAnsi="Times New Roman" w:hint="eastAsia"/>
          <w:sz w:val="20"/>
          <w:szCs w:val="20"/>
        </w:rPr>
        <w:t>日</w:t>
      </w:r>
      <w:r w:rsidR="00703453" w:rsidRPr="00703453">
        <w:rPr>
          <w:rFonts w:hint="eastAsia"/>
          <w:sz w:val="20"/>
          <w:szCs w:val="20"/>
        </w:rPr>
        <w:t>國家科學及技術委員會</w:t>
      </w:r>
      <w:r w:rsidR="00703453" w:rsidRPr="00703453">
        <w:rPr>
          <w:rFonts w:hAnsi="Times New Roman" w:hint="eastAsia"/>
          <w:sz w:val="20"/>
          <w:szCs w:val="20"/>
        </w:rPr>
        <w:t>科會</w:t>
      </w:r>
      <w:proofErr w:type="gramStart"/>
      <w:r w:rsidR="00703453" w:rsidRPr="00703453">
        <w:rPr>
          <w:rFonts w:hAnsi="Times New Roman" w:hint="eastAsia"/>
          <w:sz w:val="20"/>
          <w:szCs w:val="20"/>
        </w:rPr>
        <w:t>產字第</w:t>
      </w:r>
      <w:r w:rsidR="00703453" w:rsidRPr="00703453">
        <w:rPr>
          <w:rFonts w:ascii="Times New Roman" w:hAnsi="Times New Roman" w:cs="Times New Roman"/>
          <w:sz w:val="20"/>
          <w:szCs w:val="20"/>
        </w:rPr>
        <w:t>1120010896</w:t>
      </w:r>
      <w:r w:rsidR="00703453" w:rsidRPr="00703453">
        <w:rPr>
          <w:rFonts w:hAnsi="Times New Roman" w:hint="eastAsia"/>
          <w:sz w:val="20"/>
          <w:szCs w:val="20"/>
        </w:rPr>
        <w:t>號函</w:t>
      </w:r>
      <w:r w:rsidR="00703453" w:rsidRPr="00703453">
        <w:rPr>
          <w:rFonts w:hAnsi="Times New Roman" w:hint="eastAsia"/>
          <w:sz w:val="20"/>
          <w:szCs w:val="20"/>
        </w:rPr>
        <w:t>訂</w:t>
      </w:r>
      <w:proofErr w:type="gramEnd"/>
      <w:r w:rsidR="00703453" w:rsidRPr="00703453">
        <w:rPr>
          <w:rFonts w:hAnsi="Times New Roman" w:hint="eastAsia"/>
          <w:sz w:val="20"/>
          <w:szCs w:val="20"/>
        </w:rPr>
        <w:t>定</w:t>
      </w:r>
    </w:p>
    <w:p w14:paraId="00C07981" w14:textId="77777777" w:rsidR="00703453" w:rsidRDefault="00703453" w:rsidP="008B6ECC">
      <w:pPr>
        <w:pStyle w:val="Default"/>
        <w:spacing w:line="460" w:lineRule="exact"/>
        <w:ind w:left="490" w:hangingChars="175" w:hanging="490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一、國家科學及技術委員會</w:t>
      </w: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以下簡稱本會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為利所屬各科學園區管理局</w:t>
      </w: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以下簡稱管理局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辦理科學園區設置管理條例施行細則第九條之園區事業、研究機構及創業育成中心之投資案件審查，規範相關作業流程及處理原則，以提升行政效率，特訂定本要點。</w:t>
      </w:r>
    </w:p>
    <w:p w14:paraId="73020C06" w14:textId="77777777" w:rsidR="00703453" w:rsidRDefault="00703453" w:rsidP="008B6ECC">
      <w:pPr>
        <w:pStyle w:val="Default"/>
        <w:spacing w:line="460" w:lineRule="exact"/>
        <w:ind w:left="490" w:hangingChars="175" w:hanging="490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二、本要點名詞定義如下：</w:t>
      </w:r>
    </w:p>
    <w:p w14:paraId="30942AEF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投資申請案：指科學園區設置管理條例施行細則第九條第一項所稱之園區事業、研究機構及創業育成中心有關投資事項之案件。</w:t>
      </w:r>
    </w:p>
    <w:p w14:paraId="3F3FCF4B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二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專業機構：指管理局依產業特性，遴選進行投資申請案書面評估之公私立大專校院、財團法人學術研究機構及政府機構。</w:t>
      </w:r>
    </w:p>
    <w:p w14:paraId="0E003A21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三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投資計畫：指園區事業、研究機構及創業育成中心投資申請時，所提送之投資計畫書內容。</w:t>
      </w:r>
    </w:p>
    <w:p w14:paraId="39C2BB36" w14:textId="77777777" w:rsidR="00703453" w:rsidRDefault="00703453" w:rsidP="008B6ECC">
      <w:pPr>
        <w:pStyle w:val="Default"/>
        <w:spacing w:line="460" w:lineRule="exact"/>
        <w:ind w:left="490" w:hangingChars="175" w:hanging="490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三、管理局受理投資創設之投資申請案，審查流程如下：</w:t>
      </w:r>
    </w:p>
    <w:p w14:paraId="7E94DB6F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科學事業及創業育成中心之投資申請案，分初審及</w:t>
      </w:r>
      <w:proofErr w:type="gramStart"/>
      <w:r>
        <w:rPr>
          <w:rFonts w:hAnsi="Times New Roman" w:hint="eastAsia"/>
          <w:sz w:val="28"/>
          <w:szCs w:val="28"/>
        </w:rPr>
        <w:t>複</w:t>
      </w:r>
      <w:proofErr w:type="gramEnd"/>
      <w:r>
        <w:rPr>
          <w:rFonts w:hAnsi="Times New Roman" w:hint="eastAsia"/>
          <w:sz w:val="28"/>
          <w:szCs w:val="28"/>
        </w:rPr>
        <w:t>審二階段：</w:t>
      </w:r>
    </w:p>
    <w:p w14:paraId="2FB322D8" w14:textId="77777777" w:rsidR="00703453" w:rsidRDefault="00703453" w:rsidP="008B6ECC">
      <w:pPr>
        <w:pStyle w:val="Default"/>
        <w:spacing w:line="460" w:lineRule="exact"/>
        <w:ind w:firstLineChars="420" w:firstLine="1176"/>
        <w:jc w:val="both"/>
        <w:rPr>
          <w:rFonts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hAnsi="Times New Roman" w:hint="eastAsia"/>
          <w:sz w:val="28"/>
          <w:szCs w:val="28"/>
        </w:rPr>
        <w:t>初審：由管理局送請三家專業機構書面評估。</w:t>
      </w:r>
    </w:p>
    <w:p w14:paraId="064C7324" w14:textId="77777777" w:rsidR="00703453" w:rsidRDefault="00703453" w:rsidP="008B6ECC">
      <w:pPr>
        <w:pStyle w:val="Default"/>
        <w:spacing w:line="460" w:lineRule="exact"/>
        <w:ind w:firstLineChars="420" w:firstLine="1176"/>
        <w:jc w:val="both"/>
        <w:rPr>
          <w:rFonts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hAnsi="Times New Roman" w:hint="eastAsia"/>
          <w:sz w:val="28"/>
          <w:szCs w:val="28"/>
        </w:rPr>
        <w:t>複</w:t>
      </w:r>
      <w:proofErr w:type="gramEnd"/>
      <w:r>
        <w:rPr>
          <w:rFonts w:hAnsi="Times New Roman" w:hint="eastAsia"/>
          <w:sz w:val="28"/>
          <w:szCs w:val="28"/>
        </w:rPr>
        <w:t>審：由專業機構推派委員，管理局召開會議審查。</w:t>
      </w:r>
    </w:p>
    <w:p w14:paraId="3DE9E82C" w14:textId="77777777" w:rsidR="00703453" w:rsidRDefault="00703453" w:rsidP="008B6ECC">
      <w:pPr>
        <w:pStyle w:val="Default"/>
        <w:spacing w:line="460" w:lineRule="exact"/>
        <w:ind w:leftChars="490" w:left="1400" w:hangingChars="80" w:hanging="224"/>
        <w:jc w:val="both"/>
        <w:rPr>
          <w:rFonts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hAnsi="Times New Roman" w:hint="eastAsia"/>
          <w:sz w:val="28"/>
          <w:szCs w:val="28"/>
        </w:rPr>
        <w:t>如初審已獲專業機構一致推薦，得經內部簽核同意，免召開</w:t>
      </w:r>
      <w:proofErr w:type="gramStart"/>
      <w:r>
        <w:rPr>
          <w:rFonts w:hAnsi="Times New Roman" w:hint="eastAsia"/>
          <w:sz w:val="28"/>
          <w:szCs w:val="28"/>
        </w:rPr>
        <w:t>複</w:t>
      </w:r>
      <w:proofErr w:type="gramEnd"/>
      <w:r>
        <w:rPr>
          <w:rFonts w:hAnsi="Times New Roman" w:hint="eastAsia"/>
          <w:sz w:val="28"/>
          <w:szCs w:val="28"/>
        </w:rPr>
        <w:t>審會議。</w:t>
      </w:r>
    </w:p>
    <w:p w14:paraId="517CAD62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二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提供科學事業營運、管理或技術服務之事業投資申請案，以會議方式審查；委員組成應包含至少二名外部專家學者、園區同業公會代表及管理局內部相關單位。</w:t>
      </w:r>
    </w:p>
    <w:p w14:paraId="37147ACB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三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研究機構投資申請案，由管理局進行內部審核。</w:t>
      </w:r>
    </w:p>
    <w:p w14:paraId="27B790B2" w14:textId="77777777" w:rsidR="001642DD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 w:hint="eastAsia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四</w:t>
      </w:r>
      <w:r>
        <w:rPr>
          <w:rFonts w:hAnsi="Times New Roman"/>
          <w:sz w:val="28"/>
          <w:szCs w:val="28"/>
        </w:rPr>
        <w:t>)</w:t>
      </w:r>
      <w:r w:rsidR="002F2D91">
        <w:rPr>
          <w:rFonts w:hAnsi="Times New Roman" w:hint="eastAsia"/>
          <w:sz w:val="28"/>
          <w:szCs w:val="28"/>
        </w:rPr>
        <w:t>第</w:t>
      </w:r>
      <w:r>
        <w:rPr>
          <w:rFonts w:hAnsi="Times New Roman" w:hint="eastAsia"/>
          <w:sz w:val="28"/>
          <w:szCs w:val="28"/>
        </w:rPr>
        <w:t>一款至第三款申請案，經管理局內部審核通過後，提報本會科學園區審議會</w:t>
      </w: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下稱園區審議會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審議。</w:t>
      </w:r>
    </w:p>
    <w:p w14:paraId="4836B310" w14:textId="77777777" w:rsidR="00703453" w:rsidRPr="00703453" w:rsidRDefault="00703453" w:rsidP="008B6ECC">
      <w:pPr>
        <w:pStyle w:val="Default"/>
        <w:spacing w:line="460" w:lineRule="exact"/>
        <w:ind w:leftChars="239" w:left="574" w:firstLineChars="185" w:firstLine="518"/>
        <w:jc w:val="both"/>
        <w:rPr>
          <w:rFonts w:hAnsi="Times New Roman" w:hint="eastAsia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前項投資申請案如有涉及陸資來</w:t>
      </w:r>
      <w:proofErr w:type="gramStart"/>
      <w:r>
        <w:rPr>
          <w:rFonts w:hAnsi="Times New Roman" w:hint="eastAsia"/>
          <w:sz w:val="28"/>
          <w:szCs w:val="28"/>
        </w:rPr>
        <w:t>臺</w:t>
      </w:r>
      <w:proofErr w:type="gramEnd"/>
      <w:r>
        <w:rPr>
          <w:rFonts w:hAnsi="Times New Roman" w:hint="eastAsia"/>
          <w:sz w:val="28"/>
          <w:szCs w:val="28"/>
        </w:rPr>
        <w:t>，管理局於審查前，應確認符合大陸地區人民來</w:t>
      </w:r>
      <w:proofErr w:type="gramStart"/>
      <w:r>
        <w:rPr>
          <w:rFonts w:hAnsi="Times New Roman" w:hint="eastAsia"/>
          <w:sz w:val="28"/>
          <w:szCs w:val="28"/>
        </w:rPr>
        <w:t>臺</w:t>
      </w:r>
      <w:proofErr w:type="gramEnd"/>
      <w:r>
        <w:rPr>
          <w:rFonts w:hAnsi="Times New Roman" w:hint="eastAsia"/>
          <w:sz w:val="28"/>
          <w:szCs w:val="28"/>
        </w:rPr>
        <w:t>投資許可辦法及相關法規規定。</w:t>
      </w:r>
    </w:p>
    <w:p w14:paraId="758041B4" w14:textId="77777777" w:rsidR="00703453" w:rsidRDefault="00703453" w:rsidP="008B6ECC">
      <w:pPr>
        <w:pStyle w:val="Default"/>
        <w:spacing w:line="460" w:lineRule="exact"/>
        <w:ind w:left="588" w:hangingChars="210" w:hanging="588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四、管理局受理投資申請案符合下列情形之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 w:hint="eastAsia"/>
          <w:sz w:val="28"/>
          <w:szCs w:val="28"/>
        </w:rPr>
        <w:t>者，得免送專業機構書</w:t>
      </w:r>
      <w:r>
        <w:rPr>
          <w:rFonts w:hAnsi="Times New Roman" w:hint="eastAsia"/>
          <w:sz w:val="28"/>
          <w:szCs w:val="28"/>
        </w:rPr>
        <w:lastRenderedPageBreak/>
        <w:t>面評估，</w:t>
      </w:r>
      <w:proofErr w:type="gramStart"/>
      <w:r>
        <w:rPr>
          <w:rFonts w:hAnsi="Times New Roman" w:hint="eastAsia"/>
          <w:sz w:val="28"/>
          <w:szCs w:val="28"/>
        </w:rPr>
        <w:t>逕</w:t>
      </w:r>
      <w:proofErr w:type="gramEnd"/>
      <w:r>
        <w:rPr>
          <w:rFonts w:hAnsi="Times New Roman" w:hint="eastAsia"/>
          <w:sz w:val="28"/>
          <w:szCs w:val="28"/>
        </w:rPr>
        <w:t>提報園區審議會審議：</w:t>
      </w:r>
    </w:p>
    <w:p w14:paraId="54658EE0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投資申請案係科學事業將其得獨立營運之一部或全部之營業，分割讓與新設之他公司，且該新設公司投資申請案之產品項目、技術等，與經核准之投資計畫相當者。</w:t>
      </w:r>
    </w:p>
    <w:p w14:paraId="57270436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二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投資申請案係園區外公司合併或收購科學事業，概括承受其全部之營業，且該</w:t>
      </w:r>
      <w:proofErr w:type="gramStart"/>
      <w:r>
        <w:rPr>
          <w:rFonts w:hAnsi="Times New Roman" w:hint="eastAsia"/>
          <w:sz w:val="28"/>
          <w:szCs w:val="28"/>
        </w:rPr>
        <w:t>併</w:t>
      </w:r>
      <w:proofErr w:type="gramEnd"/>
      <w:r>
        <w:rPr>
          <w:rFonts w:hAnsi="Times New Roman" w:hint="eastAsia"/>
          <w:sz w:val="28"/>
          <w:szCs w:val="28"/>
        </w:rPr>
        <w:t>購公司投資申請案之產品項目、技術等，與經核准之投資計畫相當者。</w:t>
      </w:r>
    </w:p>
    <w:p w14:paraId="0ED9677C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三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投資申請案係科學事業至他管理局所轄園區投資設立分公司，且該分公司投資申請案之產品項目、技術等，與經核准之投資計畫相當者。</w:t>
      </w:r>
    </w:p>
    <w:p w14:paraId="4563A7AF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四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投資申請案係科學事業於投資計畫開始執行前，改由關係企業承接執行，且該關係企業投資申請案之產品項目、技術等，與經核准之投資計畫相當者。</w:t>
      </w:r>
    </w:p>
    <w:p w14:paraId="1B24C1CA" w14:textId="77777777" w:rsidR="00703453" w:rsidRDefault="00703453" w:rsidP="008B6ECC">
      <w:pPr>
        <w:pStyle w:val="Default"/>
        <w:spacing w:line="460" w:lineRule="exact"/>
        <w:ind w:leftChars="239" w:left="574" w:firstLineChars="185" w:firstLine="518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前項投資案之產品項目、技術等與經核准之投資計畫顯有差異，或經受理申請之管理局認定有評估必要者，仍得送請專業機構書面評估。</w:t>
      </w:r>
      <w:bookmarkStart w:id="0" w:name="_GoBack"/>
      <w:bookmarkEnd w:id="0"/>
    </w:p>
    <w:p w14:paraId="6C2B145C" w14:textId="77777777" w:rsidR="00703453" w:rsidRDefault="00703453" w:rsidP="008B6ECC">
      <w:pPr>
        <w:pStyle w:val="Default"/>
        <w:spacing w:line="460" w:lineRule="exact"/>
        <w:ind w:left="588" w:hangingChars="210" w:hanging="588"/>
        <w:jc w:val="both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五、園區事業、研究機構及創業育成中心之投資申請案屬下列各款情形之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 w:hint="eastAsia"/>
          <w:sz w:val="28"/>
          <w:szCs w:val="28"/>
        </w:rPr>
        <w:t>者，經管理局核定後，提報園區審議會備查：</w:t>
      </w:r>
    </w:p>
    <w:p w14:paraId="4BB8ED2E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proofErr w:type="gramStart"/>
      <w:r>
        <w:rPr>
          <w:rFonts w:hAnsi="Times New Roman" w:hint="eastAsia"/>
          <w:sz w:val="28"/>
          <w:szCs w:val="28"/>
        </w:rPr>
        <w:t>一</w:t>
      </w:r>
      <w:proofErr w:type="gramEnd"/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園區事業間之合併。</w:t>
      </w:r>
    </w:p>
    <w:p w14:paraId="106FDCF3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二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提高登記資本額。</w:t>
      </w:r>
    </w:p>
    <w:p w14:paraId="2E7C0496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三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新增產品項目。</w:t>
      </w:r>
    </w:p>
    <w:p w14:paraId="66C8ABB5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四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園區事業投資計畫管理辦法第五條第四項以外之廢止投資核准情形。</w:t>
      </w:r>
    </w:p>
    <w:p w14:paraId="3B7027F4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五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投資計畫於開始執行前，移轉至他管理局所轄園區執行。</w:t>
      </w:r>
    </w:p>
    <w:p w14:paraId="58B99661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六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園區事業於他管理局所轄園區設置工廠、研發或營運據點之投資申請案。</w:t>
      </w:r>
    </w:p>
    <w:p w14:paraId="62CADFCD" w14:textId="77777777" w:rsidR="00703453" w:rsidRDefault="00703453" w:rsidP="008B6ECC">
      <w:pPr>
        <w:pStyle w:val="Default"/>
        <w:spacing w:line="460" w:lineRule="exact"/>
        <w:ind w:leftChars="227" w:left="1105" w:hangingChars="200" w:hanging="560"/>
        <w:jc w:val="both"/>
        <w:rPr>
          <w:rFonts w:hAnsi="Times New Roman"/>
          <w:sz w:val="28"/>
          <w:szCs w:val="28"/>
        </w:rPr>
      </w:pPr>
      <w:r>
        <w:rPr>
          <w:rFonts w:hAnsi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七</w:t>
      </w:r>
      <w:r>
        <w:rPr>
          <w:rFonts w:hAnsi="Times New Roman"/>
          <w:sz w:val="28"/>
          <w:szCs w:val="28"/>
        </w:rPr>
        <w:t>)</w:t>
      </w:r>
      <w:r>
        <w:rPr>
          <w:rFonts w:hAnsi="Times New Roman" w:hint="eastAsia"/>
          <w:sz w:val="28"/>
          <w:szCs w:val="28"/>
        </w:rPr>
        <w:t>投資計畫改由園區外總公司或分公司繼受。</w:t>
      </w:r>
    </w:p>
    <w:p w14:paraId="1BF8B023" w14:textId="77777777" w:rsidR="000D13C6" w:rsidRDefault="00703453" w:rsidP="008B6ECC">
      <w:pPr>
        <w:pStyle w:val="Default"/>
        <w:spacing w:line="460" w:lineRule="exact"/>
        <w:ind w:left="588" w:hangingChars="210" w:hanging="588"/>
        <w:jc w:val="both"/>
      </w:pPr>
      <w:r>
        <w:rPr>
          <w:rFonts w:hAnsi="Times New Roman" w:hint="eastAsia"/>
          <w:sz w:val="28"/>
          <w:szCs w:val="28"/>
        </w:rPr>
        <w:t>六、本要點未盡事宜，依科學園區設置管理條例、科學園區設置管理條例施行細則、園區事業投資計畫管理辦法及其他有關規定辦理。</w:t>
      </w:r>
    </w:p>
    <w:sectPr w:rsidR="000D13C6" w:rsidSect="00703453">
      <w:pgSz w:w="11906" w:h="17338"/>
      <w:pgMar w:top="1440" w:right="1800" w:bottom="1440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53"/>
    <w:rsid w:val="000D13C6"/>
    <w:rsid w:val="001642DD"/>
    <w:rsid w:val="002E18D8"/>
    <w:rsid w:val="002F2D91"/>
    <w:rsid w:val="00335E82"/>
    <w:rsid w:val="00693D02"/>
    <w:rsid w:val="00703453"/>
    <w:rsid w:val="008B6ECC"/>
    <w:rsid w:val="00F2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A2A76"/>
  <w15:chartTrackingRefBased/>
  <w15:docId w15:val="{670D9F9B-A152-4DE8-AC1A-50135A84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34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鄭詩瑜</dc:creator>
  <cp:keywords/>
  <dc:description/>
  <cp:lastModifiedBy>鄭詩瑜</cp:lastModifiedBy>
  <cp:revision>3</cp:revision>
  <cp:lastPrinted>2023-02-23T00:38:00Z</cp:lastPrinted>
  <dcterms:created xsi:type="dcterms:W3CDTF">2023-02-23T00:38:00Z</dcterms:created>
  <dcterms:modified xsi:type="dcterms:W3CDTF">2023-02-23T00:38:00Z</dcterms:modified>
</cp:coreProperties>
</file>